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8" w:rsidRDefault="004C6CF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ноября 2016 г. N 44249</w:t>
      </w:r>
    </w:p>
    <w:p w:rsidR="004C6CF8" w:rsidRDefault="004C6C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Title"/>
        <w:jc w:val="center"/>
      </w:pPr>
      <w:r>
        <w:t>МИНИСТЕРСТВО ПРИРОДНЫХ РЕСУРСОВ И ЭКОЛОГИИ</w:t>
      </w:r>
    </w:p>
    <w:p w:rsidR="004C6CF8" w:rsidRDefault="004C6CF8">
      <w:pPr>
        <w:pStyle w:val="ConsPlusTitle"/>
        <w:jc w:val="center"/>
      </w:pPr>
      <w:r>
        <w:t>РОССИЙСКОЙ ФЕДЕРАЦИИ</w:t>
      </w:r>
    </w:p>
    <w:p w:rsidR="004C6CF8" w:rsidRDefault="004C6CF8">
      <w:pPr>
        <w:pStyle w:val="ConsPlusTitle"/>
        <w:jc w:val="center"/>
      </w:pPr>
    </w:p>
    <w:p w:rsidR="004C6CF8" w:rsidRDefault="004C6CF8">
      <w:pPr>
        <w:pStyle w:val="ConsPlusTitle"/>
        <w:jc w:val="center"/>
      </w:pPr>
      <w:r>
        <w:t>ПРИКАЗ</w:t>
      </w:r>
    </w:p>
    <w:p w:rsidR="004C6CF8" w:rsidRDefault="004C6CF8">
      <w:pPr>
        <w:pStyle w:val="ConsPlusTitle"/>
        <w:jc w:val="center"/>
      </w:pPr>
      <w:r>
        <w:t>от 17 августа 2016 г. N 434</w:t>
      </w:r>
    </w:p>
    <w:p w:rsidR="004C6CF8" w:rsidRDefault="004C6CF8">
      <w:pPr>
        <w:pStyle w:val="ConsPlusTitle"/>
        <w:jc w:val="center"/>
      </w:pPr>
    </w:p>
    <w:p w:rsidR="004C6CF8" w:rsidRDefault="004C6CF8">
      <w:pPr>
        <w:pStyle w:val="ConsPlusTitle"/>
        <w:jc w:val="center"/>
      </w:pPr>
      <w:r>
        <w:t>ОБ УТВЕРЖДЕНИИ ПОРЯДКА</w:t>
      </w:r>
    </w:p>
    <w:p w:rsidR="004C6CF8" w:rsidRDefault="004C6CF8">
      <w:pPr>
        <w:pStyle w:val="ConsPlusTitle"/>
        <w:jc w:val="center"/>
      </w:pPr>
      <w:r>
        <w:t>ПРЕДСТАВЛЕНИЯ ГОСУДАРСТВЕННОЙ ОТЧЕТНОСТИ ПОЛЬЗОВАТЕЛЯМИ</w:t>
      </w:r>
    </w:p>
    <w:p w:rsidR="004C6CF8" w:rsidRDefault="004C6CF8">
      <w:pPr>
        <w:pStyle w:val="ConsPlusTitle"/>
        <w:jc w:val="center"/>
      </w:pPr>
      <w:r>
        <w:t xml:space="preserve">НЕДР, </w:t>
      </w:r>
      <w:proofErr w:type="gramStart"/>
      <w:r>
        <w:t>ОСУЩЕСТВЛЯЮЩИМИ</w:t>
      </w:r>
      <w:proofErr w:type="gramEnd"/>
      <w:r>
        <w:t xml:space="preserve"> РАЗВЕДКУ МЕСТОРОЖДЕНИЙ И ДОБЫЧУ</w:t>
      </w:r>
    </w:p>
    <w:p w:rsidR="004C6CF8" w:rsidRDefault="004C6CF8">
      <w:pPr>
        <w:pStyle w:val="ConsPlusTitle"/>
        <w:jc w:val="center"/>
      </w:pPr>
      <w:r>
        <w:t xml:space="preserve">ПОЛЕЗНЫХ ИСКОПАЕМЫХ, В ФЕДЕРАЛЬНЫЙ ФОНД </w:t>
      </w:r>
      <w:proofErr w:type="gramStart"/>
      <w:r>
        <w:t>ГЕОЛОГИЧЕСКОЙ</w:t>
      </w:r>
      <w:proofErr w:type="gramEnd"/>
    </w:p>
    <w:p w:rsidR="004C6CF8" w:rsidRDefault="004C6CF8">
      <w:pPr>
        <w:pStyle w:val="ConsPlusTitle"/>
        <w:jc w:val="center"/>
      </w:pPr>
      <w:r>
        <w:t>ИНФОРМАЦИИ И ЕГО ТЕРРИТОРИАЛЬНЫЕ ФОНДЫ, А ТАКЖЕ В ФОНДЫ</w:t>
      </w:r>
    </w:p>
    <w:p w:rsidR="004C6CF8" w:rsidRDefault="004C6CF8">
      <w:pPr>
        <w:pStyle w:val="ConsPlusTitle"/>
        <w:jc w:val="center"/>
      </w:pPr>
      <w:r>
        <w:t>ГЕОЛОГИЧЕСКОЙ ИНФОРМАЦИИ СУБЪЕКТОВ РОССИЙСКОЙ ФЕДЕРАЦИИ,</w:t>
      </w:r>
    </w:p>
    <w:p w:rsidR="004C6CF8" w:rsidRDefault="004C6CF8">
      <w:pPr>
        <w:pStyle w:val="ConsPlusTitle"/>
        <w:jc w:val="center"/>
      </w:pPr>
      <w:r>
        <w:t>ЕСЛИ ПОЛЬЗОВАНИЕ НЕДРАМИ ОСУЩЕСТВЛЯЕТСЯ НА УЧАСТКАХ</w:t>
      </w:r>
    </w:p>
    <w:p w:rsidR="004C6CF8" w:rsidRDefault="004C6CF8">
      <w:pPr>
        <w:pStyle w:val="ConsPlusTitle"/>
        <w:jc w:val="center"/>
      </w:pPr>
      <w:r>
        <w:t>НЕДР МЕСТНОГО ЗНАЧЕНИЯ</w:t>
      </w:r>
    </w:p>
    <w:p w:rsidR="004C6CF8" w:rsidRDefault="004C6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6C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CF8" w:rsidRDefault="004C6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CF8" w:rsidRDefault="004C6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CF8" w:rsidRDefault="004C6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CF8" w:rsidRDefault="004C6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07.08.2020 N 570)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CF8" w:rsidRDefault="004C6CF8">
            <w:pPr>
              <w:pStyle w:val="ConsPlusNormal"/>
            </w:pPr>
          </w:p>
        </w:tc>
      </w:tr>
    </w:tbl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5.2.20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</w:t>
      </w:r>
      <w:proofErr w:type="gramEnd"/>
      <w:r>
        <w:t xml:space="preserve"> </w:t>
      </w:r>
      <w:proofErr w:type="gramStart"/>
      <w:r>
        <w:t>N 39, ст. 5658), приказываю:</w:t>
      </w:r>
      <w:proofErr w:type="gramEnd"/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значения.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февраля 1996 г. N 215 "Об утверждении Порядка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информации" (Собрание законодательства Российской Федерации, 1996, N 12, ст. 1110;</w:t>
      </w:r>
      <w:proofErr w:type="gramEnd"/>
      <w:r>
        <w:t xml:space="preserve"> </w:t>
      </w:r>
      <w:proofErr w:type="gramStart"/>
      <w:r>
        <w:t>2005, N 33, ст. 3432; 2009, N 18, ст. 2248; 2013, N 24, ст. 2999).</w:t>
      </w:r>
      <w:proofErr w:type="gramEnd"/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jc w:val="right"/>
      </w:pPr>
      <w:r>
        <w:t>Министр</w:t>
      </w:r>
    </w:p>
    <w:p w:rsidR="004C6CF8" w:rsidRDefault="004C6CF8">
      <w:pPr>
        <w:pStyle w:val="ConsPlusNormal"/>
        <w:jc w:val="right"/>
      </w:pPr>
      <w:r>
        <w:t>С.Е.ДОНСКОЙ</w:t>
      </w: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jc w:val="right"/>
        <w:outlineLvl w:val="0"/>
      </w:pPr>
      <w:r>
        <w:t>Утвержден</w:t>
      </w:r>
    </w:p>
    <w:p w:rsidR="004C6CF8" w:rsidRDefault="004C6CF8">
      <w:pPr>
        <w:pStyle w:val="ConsPlusNormal"/>
        <w:jc w:val="right"/>
      </w:pPr>
      <w:r>
        <w:t>приказом Министерства</w:t>
      </w:r>
    </w:p>
    <w:p w:rsidR="004C6CF8" w:rsidRDefault="004C6CF8">
      <w:pPr>
        <w:pStyle w:val="ConsPlusNormal"/>
        <w:jc w:val="right"/>
      </w:pPr>
      <w:r>
        <w:t>природных ресурсов и экологии</w:t>
      </w:r>
    </w:p>
    <w:p w:rsidR="004C6CF8" w:rsidRDefault="004C6CF8">
      <w:pPr>
        <w:pStyle w:val="ConsPlusNormal"/>
        <w:jc w:val="right"/>
      </w:pPr>
      <w:r>
        <w:t>Российской Федерации</w:t>
      </w:r>
    </w:p>
    <w:p w:rsidR="004C6CF8" w:rsidRDefault="004C6CF8">
      <w:pPr>
        <w:pStyle w:val="ConsPlusNormal"/>
        <w:jc w:val="right"/>
      </w:pPr>
      <w:r>
        <w:t>от 17.08.2016 N 434</w:t>
      </w: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Title"/>
        <w:jc w:val="center"/>
      </w:pPr>
      <w:bookmarkStart w:id="1" w:name="P38"/>
      <w:bookmarkEnd w:id="1"/>
      <w:r>
        <w:lastRenderedPageBreak/>
        <w:t>ПОРЯДОК</w:t>
      </w:r>
    </w:p>
    <w:p w:rsidR="004C6CF8" w:rsidRDefault="004C6CF8">
      <w:pPr>
        <w:pStyle w:val="ConsPlusTitle"/>
        <w:jc w:val="center"/>
      </w:pPr>
      <w:r>
        <w:t>ПРЕДСТАВЛЕНИЯ ГОСУДАРСТВЕННОЙ ОТЧЕТНОСТИ ПОЛЬЗОВАТЕЛЯМИ</w:t>
      </w:r>
    </w:p>
    <w:p w:rsidR="004C6CF8" w:rsidRDefault="004C6CF8">
      <w:pPr>
        <w:pStyle w:val="ConsPlusTitle"/>
        <w:jc w:val="center"/>
      </w:pPr>
      <w:r>
        <w:t xml:space="preserve">НЕДР, </w:t>
      </w:r>
      <w:proofErr w:type="gramStart"/>
      <w:r>
        <w:t>ОСУЩЕСТВЛЯЮЩИМИ</w:t>
      </w:r>
      <w:proofErr w:type="gramEnd"/>
      <w:r>
        <w:t xml:space="preserve"> РАЗВЕДКУ МЕСТОРОЖДЕНИЙ И ДОБЫЧУ</w:t>
      </w:r>
    </w:p>
    <w:p w:rsidR="004C6CF8" w:rsidRDefault="004C6CF8">
      <w:pPr>
        <w:pStyle w:val="ConsPlusTitle"/>
        <w:jc w:val="center"/>
      </w:pPr>
      <w:r>
        <w:t xml:space="preserve">ПОЛЕЗНЫХ ИСКОПАЕМЫХ, В ФЕДЕРАЛЬНЫЙ ФОНД </w:t>
      </w:r>
      <w:proofErr w:type="gramStart"/>
      <w:r>
        <w:t>ГЕОЛОГИЧЕСКОЙ</w:t>
      </w:r>
      <w:proofErr w:type="gramEnd"/>
    </w:p>
    <w:p w:rsidR="004C6CF8" w:rsidRDefault="004C6CF8">
      <w:pPr>
        <w:pStyle w:val="ConsPlusTitle"/>
        <w:jc w:val="center"/>
      </w:pPr>
      <w:r>
        <w:t>ИНФОРМАЦИИ И ЕГО ТЕРРИТОРИАЛЬНЫЕ ФОНДЫ, А ТАКЖЕ В ФОНДЫ</w:t>
      </w:r>
    </w:p>
    <w:p w:rsidR="004C6CF8" w:rsidRDefault="004C6CF8">
      <w:pPr>
        <w:pStyle w:val="ConsPlusTitle"/>
        <w:jc w:val="center"/>
      </w:pPr>
      <w:r>
        <w:t>ГЕОЛОГИЧЕСКОЙ ИНФОРМАЦИИ СУБЪЕКТОВ РОССИЙСКОЙ ФЕДЕРАЦИИ,</w:t>
      </w:r>
    </w:p>
    <w:p w:rsidR="004C6CF8" w:rsidRDefault="004C6CF8">
      <w:pPr>
        <w:pStyle w:val="ConsPlusTitle"/>
        <w:jc w:val="center"/>
      </w:pPr>
      <w:r>
        <w:t>ЕСЛИ ПОЛЬЗОВАНИЕ НЕДРАМИ ОСУЩЕСТВЛЯЕТСЯ НА УЧАСТКАХ</w:t>
      </w:r>
    </w:p>
    <w:p w:rsidR="004C6CF8" w:rsidRDefault="004C6CF8">
      <w:pPr>
        <w:pStyle w:val="ConsPlusTitle"/>
        <w:jc w:val="center"/>
      </w:pPr>
      <w:r>
        <w:t>НЕДР МЕСТНОГО ЗНАЧЕНИЯ</w:t>
      </w:r>
    </w:p>
    <w:p w:rsidR="004C6CF8" w:rsidRDefault="004C6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6C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CF8" w:rsidRDefault="004C6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CF8" w:rsidRDefault="004C6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CF8" w:rsidRDefault="004C6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CF8" w:rsidRDefault="004C6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07.08.2020 N 570)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CF8" w:rsidRDefault="004C6CF8">
            <w:pPr>
              <w:pStyle w:val="ConsPlusNormal"/>
            </w:pPr>
          </w:p>
        </w:tc>
      </w:tr>
    </w:tbl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">
        <w:r>
          <w:rPr>
            <w:color w:val="0000FF"/>
          </w:rPr>
          <w:t>статьей 32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</w:t>
      </w:r>
      <w:proofErr w:type="gramStart"/>
      <w:r>
        <w:t>2000, N 2, ст. 141; 2001, N 21, ст. 2061, N 33, ст. 3429; 2002, N 22, ст. 2026; 2003, N 23, ст. 2174; 2004, N 27, ст. 2711, N 35, ст. 3607; 2006, N 17, ст. 1778, N 44, ст. 4538; 2007, N 27, ст. 3213, N 49, ст. 6056;</w:t>
      </w:r>
      <w:proofErr w:type="gramEnd"/>
      <w:r>
        <w:t xml:space="preserve"> 2008, N 18, ст. 1941, N 29, ст. 3418, ст. 3420, N 30, ст. 3616; 2009, N 1, ст. 17, N 29, ст. 3601, N 52, ст. 6450; 2010, N 21, ст. 2527; N 31, ст. 4155; 2011, N 15, ст. 2018, ст. 2025, N 30, ст. 4567, ст. 4570, ст. 4572, ст. 4590, N 48, ст. 6732, N 49, ст. 7042, N 50, ст. 7343, ст. 7359; 2012, N 25, ст. 3264, N 31, ст. 4322, N 53, ст. 7648; </w:t>
      </w:r>
      <w:proofErr w:type="gramStart"/>
      <w:r>
        <w:t>2013, N 19, ст. 2312, N 30, ст. 4060, ст. 4061, N 52, ст. 6961, ст. 6973; 2014, N 26, ст. 3377, N 30, ст. 4261, ст. 4262, N 48, ст. 6647; 2015, N 1, ст. 11, ст. 12, ст. 52, N 27, ст. 3996, N 29, ст. 4350, ст. 4359;</w:t>
      </w:r>
      <w:proofErr w:type="gramEnd"/>
      <w:r>
        <w:t xml:space="preserve"> </w:t>
      </w:r>
      <w:proofErr w:type="gramStart"/>
      <w:r>
        <w:t xml:space="preserve">2016, N 15, ст. 2066; N 27, ст. 4212), </w:t>
      </w:r>
      <w:hyperlink r:id="rId10">
        <w:r>
          <w:rPr>
            <w:color w:val="0000FF"/>
          </w:rPr>
          <w:t>подпунктом 5.2.20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4816;</w:t>
      </w:r>
      <w:proofErr w:type="gramEnd"/>
      <w:r>
        <w:t xml:space="preserve"> </w:t>
      </w:r>
      <w:proofErr w:type="gramStart"/>
      <w:r>
        <w:t>N 39, ст. 5658), и устанавливает правила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значения.</w:t>
      </w:r>
      <w:proofErr w:type="gramEnd"/>
    </w:p>
    <w:p w:rsidR="004C6CF8" w:rsidRDefault="004C6CF8">
      <w:pPr>
        <w:pStyle w:val="ConsPlusNormal"/>
        <w:spacing w:before="220"/>
        <w:ind w:firstLine="540"/>
        <w:jc w:val="both"/>
      </w:pPr>
      <w:r>
        <w:t>2. Государственная отчетность представляется пользователями недр по состоянию на 1 января каждого года по участкам недр, предоставленным в пользование для разведки и добычи полезных ископаемых, в отношении запасов основных и совместно с ними залегающих полезных ископаемых и содержащихся в них полезных компонентов.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3. Полезные ископаемые и содержащиеся в них полезные компоненты, по которым представляется государственная отчетность, определяются в соответствии с лицензией на пользование недрами.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4. Государственная отчетность по каждому месторождению полезных ископаемых или иному объекту недропользования, предусмотренному лицензией на пользование недрами, должна содержать следующую информацию: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а) количество и качество запасов полезных ископаемых и содержащихся в них полезных компонентов: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добытых из недр;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потерянных при добыче и технологически связанных с принятой схемой и технологией разработки месторождений полезных ископаемых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добытых из недр и складированных в </w:t>
      </w:r>
      <w:proofErr w:type="spellStart"/>
      <w:r>
        <w:t>спецотвалы</w:t>
      </w:r>
      <w:proofErr w:type="spellEnd"/>
      <w:r>
        <w:t xml:space="preserve"> - для твердых полезных ископаемых;</w:t>
      </w:r>
      <w:proofErr w:type="gramEnd"/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приращенных или уменьшенных в результате работ по разведке, </w:t>
      </w:r>
      <w:proofErr w:type="spellStart"/>
      <w:r>
        <w:t>доразведке</w:t>
      </w:r>
      <w:proofErr w:type="spellEnd"/>
      <w:r>
        <w:t xml:space="preserve"> и эксплуатационной разведке месторождений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списанных вследствие утраты промышленного значения в связи с ухудшением горнотехнических, экономических, экологических и иных параметров, принятых ранее при их подсчете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не подтвердившихся в результате работ по добыче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переданных пользователю недр в связи с возникновением права пользования участком недр по основаниям, предусмотренным законодательством Российской Федерации;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переданных или изъятых у пользователя недр при изменении границ участка недр и по другим основаниям, предусмотренным </w:t>
      </w:r>
      <w:hyperlink r:id="rId11">
        <w:r>
          <w:rPr>
            <w:color w:val="0000FF"/>
          </w:rPr>
          <w:t>статьей 17.1</w:t>
        </w:r>
      </w:hyperlink>
      <w:r>
        <w:t xml:space="preserve"> Закона Российской Федерации "О недрах";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б) годовые проектные показатели обеспеченности пользователей недр разведанными запасами полезных ископаемых, а также проектные и фактические показатели по объемам добычи, потерям, разубоживанию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фактические показатели обеспеченности пользователей недр разрабатываемыми, разбуренными (</w:t>
      </w:r>
      <w:proofErr w:type="spellStart"/>
      <w:r>
        <w:t>неразбуренными</w:t>
      </w:r>
      <w:proofErr w:type="spellEnd"/>
      <w:r>
        <w:t>), разведанными запасами полезных ископаемых - для нефти и горючих газов;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в) степень промышленного освоения, тип месторождений и способ их разработки, геолого-промышленный тип (сорт, марка)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тип месторождений - для нефти и горючих газов;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г) основные параметры пластов (залежей) (мощность, протяженность по падению и простиранию, угол падения, коэффициент рудоносности, группа сложности геологического строения), горнотехнические (тип, структура и базовые физико-механические свойства пород и полезного ископаемого), гидрогеологические (режим водоносных комплексов, минерализация и тип вод, приток воды в выработки) и другие условия отработки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proofErr w:type="gramStart"/>
      <w:r>
        <w:t xml:space="preserve">основные параметры пластов (залежей) (площадь, мощность, пористость, </w:t>
      </w:r>
      <w:proofErr w:type="spellStart"/>
      <w:r>
        <w:t>нефтенасыщенность</w:t>
      </w:r>
      <w:proofErr w:type="spellEnd"/>
      <w:r>
        <w:t>, проницаемость); свойства флюидов (плотность, вязкость, пересчетный коэффициент) - для нефти и горючих газов;</w:t>
      </w:r>
      <w:proofErr w:type="gramEnd"/>
    </w:p>
    <w:p w:rsidR="004C6CF8" w:rsidRDefault="004C6CF8">
      <w:pPr>
        <w:pStyle w:val="ConsPlusNormal"/>
        <w:spacing w:before="220"/>
        <w:ind w:firstLine="540"/>
        <w:jc w:val="both"/>
      </w:pPr>
      <w:r>
        <w:t>д) сведения об использовании полезных ископаемых при их первичной переработке, вскрышных пород и отходов добычи полезных ископаемых и связанных с ней перерабатывающих производств: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количественные и качественные характеристики (содержание основных и попутных компонентов) минерального сырья, поступившего на первичную переработку,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извлечение основных и попутных полезных компонентов при первичной переработке минерального сырья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количественные и качественные характеристики выпускаемой товарной продукции (добытого полезного ископаемого, концентратов, сплавов, минералов)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количественные и качественные характеристики запасов полезных ископаемых и полезных </w:t>
      </w:r>
      <w:r>
        <w:lastRenderedPageBreak/>
        <w:t>компонентов во вскрышных породах, в отходах добычи и связанных с ней перерабатывающих производств, а также данные об их использовании - для твердых полезных ископаемых.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5. Государственная отчетность должна быть документированной и соответствовать: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действующим классификациям запасов и прогнозных ресурсов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данным геологической и маркшейдерской документации - для твердых полезных ископаемых;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заключениям государственной экспертизы запасов полезных ископаемых и подземных вод, геологической информации о предоставляемых в пользование участках недр, решениям о постановке запасов полезных ископаемых на государственный учет, а также техническим проектам разработки месторождений полезных ископаемых и иной проектной документации на выполнение работ, связанных с пользованием недрами;</w:t>
      </w:r>
    </w:p>
    <w:p w:rsidR="004C6CF8" w:rsidRDefault="004C6CF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07.08.2020 N 570)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первичным учетным документам о состоянии и изменении запасов полезных ископаемых и их использовании при первичной переработке, предусмотренным законодательством о недрах, - для твердых полезных ископаемых.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6. Государственная отчетность представляется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29 ноября 2007 г.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 49, ст. 6043; 2011, N 43, ст. 5973; 2012, N 43, ст. 5784; 2013, N 27, ст. 3463; </w:t>
      </w:r>
      <w:proofErr w:type="gramStart"/>
      <w:r>
        <w:t>2013, N 30, ст. 4084).</w:t>
      </w:r>
      <w:proofErr w:type="gramEnd"/>
    </w:p>
    <w:p w:rsidR="004C6CF8" w:rsidRDefault="004C6CF8">
      <w:pPr>
        <w:pStyle w:val="ConsPlusNormal"/>
        <w:spacing w:before="220"/>
        <w:ind w:firstLine="540"/>
        <w:jc w:val="both"/>
      </w:pPr>
      <w:r>
        <w:t>7. Вместе с государственной отчетностью пользователи недр представляют в федеральный фонд геологической информации, его территориальные фонды пояснительные записки с характеристиками текущего состояния горных работ и первичной переработки полезных ископаемых с приложением к ним материалов, в том числе картографических, обосновывающих изменение запасов полезных ископаемых, - для твердых полезных ископаемых.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Пользователи недр представляют государственную отчетность в федеральный фонд геологической информации, его территориальные фонды в электронном виде с использованием официального сайта Федерального агентства по недропользованию в информационно-телекоммуникационной сети "Интернет" или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 xml:space="preserve">"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 или на бумажном носителе (с приложением электронной версии отчета на оптическом диске CD</w:t>
      </w:r>
      <w:proofErr w:type="gramEnd"/>
      <w:r>
        <w:t xml:space="preserve"> или DVD, </w:t>
      </w:r>
      <w:proofErr w:type="gramStart"/>
      <w:r>
        <w:t>внешнем</w:t>
      </w:r>
      <w:proofErr w:type="gramEnd"/>
      <w:r>
        <w:t xml:space="preserve"> USB-накопителе) лично или почтовым отправлением.</w:t>
      </w:r>
    </w:p>
    <w:p w:rsidR="004C6CF8" w:rsidRDefault="004C6CF8">
      <w:pPr>
        <w:pStyle w:val="ConsPlusNormal"/>
        <w:spacing w:before="220"/>
        <w:ind w:firstLine="540"/>
        <w:jc w:val="both"/>
      </w:pPr>
      <w:proofErr w:type="gramStart"/>
      <w:r>
        <w:t>Пользователи недр представляют государственную отчетность также в фонды геологической информации субъектов Российской Федерации, если пользование недрами осуществляется на участках недр местного значения, с использованием официального сайта уполномоченного органа государственной власти субъекта Российской Федерации или в бумажном виде (с приложением электронной версии отчета на оптическом диске CD или DVD, внешнем USB-накопителе) лично или почтовым отправлением.</w:t>
      </w:r>
      <w:proofErr w:type="gramEnd"/>
    </w:p>
    <w:p w:rsidR="004C6CF8" w:rsidRDefault="004C6CF8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поданные в электронном виде, подписываются электронной подписью в соответствии с требованиями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1668, N 27, ст. 3463, ст. 3477;</w:t>
      </w:r>
      <w:proofErr w:type="gramEnd"/>
      <w:r>
        <w:t xml:space="preserve"> </w:t>
      </w:r>
      <w:proofErr w:type="gramStart"/>
      <w:r>
        <w:t>2014, N 11, ст. 1098, N 26, ст. 3390; 2016, N 1, ст. 65).</w:t>
      </w:r>
      <w:proofErr w:type="gramEnd"/>
    </w:p>
    <w:p w:rsidR="004C6CF8" w:rsidRDefault="004C6CF8">
      <w:pPr>
        <w:pStyle w:val="ConsPlusNormal"/>
        <w:spacing w:before="220"/>
        <w:ind w:firstLine="540"/>
        <w:jc w:val="both"/>
      </w:pPr>
      <w:r>
        <w:t xml:space="preserve">9. Пользование геологической информацией о недрах, содержащейся в государственной отчетности, осуществляется в порядке, установленном законодательством Российской Федерации </w:t>
      </w:r>
      <w:r>
        <w:lastRenderedPageBreak/>
        <w:t>о недрах.</w:t>
      </w:r>
    </w:p>
    <w:p w:rsidR="004C6CF8" w:rsidRDefault="004C6CF8">
      <w:pPr>
        <w:pStyle w:val="ConsPlusNormal"/>
        <w:spacing w:before="220"/>
        <w:ind w:firstLine="540"/>
        <w:jc w:val="both"/>
      </w:pPr>
      <w:r>
        <w:t>10. Пользователи недр несут ответственность за полноту и достоверность данных государственной отчетности, представленных в федеральный фонд геологической информации о недрах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порядке, установленном законодательством Российской Федерации.</w:t>
      </w: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jc w:val="both"/>
      </w:pPr>
    </w:p>
    <w:p w:rsidR="004C6CF8" w:rsidRDefault="004C6C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87" w:rsidRDefault="00DF7287"/>
    <w:sectPr w:rsidR="00DF7287" w:rsidSect="0046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8"/>
    <w:rsid w:val="004C6CF8"/>
    <w:rsid w:val="00DF7287"/>
    <w:rsid w:val="00E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6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6C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6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6C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3C95335BD3DAB84F1B5B1B722F0E77AE25F32E087F14A57A47B2549BB280BCBCC0912BEDD2C75F9BAE4BE28FF32c3r0I" TargetMode="External"/><Relationship Id="rId13" Type="http://schemas.openxmlformats.org/officeDocument/2006/relationships/hyperlink" Target="consultantplus://offline/ref=3001E972EE822C23268F83C95335BD3DAC8EFCB5B3B722F0E77AE25F32E087F15857FC77244BA52B0ADE9A5854cEr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1E972EE822C23268F83C95335BD3DA989FEBEBEBC22F0E77AE25F32E087F15857FC77244BA52B0ADE9A5854cEr8I" TargetMode="External"/><Relationship Id="rId12" Type="http://schemas.openxmlformats.org/officeDocument/2006/relationships/hyperlink" Target="consultantplus://offline/ref=3001E972EE822C23268F83C95335BD3DAB84F1B5B1B722F0E77AE25F32E087F14A57A47B2549BB280BCBCC0912BEDD2C75F9BAE4BE28FF32c3r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83C95335BD3DAC8FF9B9B0B022F0E77AE25F32E087F14A57A47B2E1DEA6F5ECD995A48EBD13375E7B8cEr6I" TargetMode="External"/><Relationship Id="rId11" Type="http://schemas.openxmlformats.org/officeDocument/2006/relationships/hyperlink" Target="consultantplus://offline/ref=3001E972EE822C23268F83C95335BD3DAC8EFFBEBFB722F0E77AE25F32E087F14A57A47B2549B92B0DCBCC0912BEDD2C75F9BAE4BE28FF32c3r0I" TargetMode="External"/><Relationship Id="rId5" Type="http://schemas.openxmlformats.org/officeDocument/2006/relationships/hyperlink" Target="consultantplus://offline/ref=3001E972EE822C23268F83C95335BD3DAB84F1B5B1B722F0E77AE25F32E087F14A57A47B2549BB280BCBCC0912BEDD2C75F9BAE4BE28FF32c3r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01E972EE822C23268F83C95335BD3DAC8FF9B9B0B022F0E77AE25F32E087F14A57A47B2E1DEA6F5ECD995A48EBD13375E7B8cEr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E972EE822C23268F83C95335BD3DAC8EFFBEBFB722F0E77AE25F32E087F14A57A4782248B07F5A84CD5557E9CE2D76F9B8E5A2c2r9I" TargetMode="External"/><Relationship Id="rId14" Type="http://schemas.openxmlformats.org/officeDocument/2006/relationships/hyperlink" Target="consultantplus://offline/ref=3001E972EE822C23268F83C95335BD3DAC8EFCB5BEB222F0E77AE25F32E087F15857FC77244BA52B0ADE9A5854cE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Ольга Николаевна ПЛАТУНОВА</cp:lastModifiedBy>
  <cp:revision>2</cp:revision>
  <dcterms:created xsi:type="dcterms:W3CDTF">2023-01-12T08:43:00Z</dcterms:created>
  <dcterms:modified xsi:type="dcterms:W3CDTF">2023-02-21T10:12:00Z</dcterms:modified>
</cp:coreProperties>
</file>