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84" w:rsidRPr="00142E34" w:rsidRDefault="00770526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142E34">
        <w:rPr>
          <w:b/>
        </w:rPr>
        <w:t xml:space="preserve"> </w:t>
      </w:r>
      <w:r w:rsidR="00F87384" w:rsidRPr="00142E34">
        <w:rPr>
          <w:b/>
        </w:rPr>
        <w:t>проект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>ПРАВИТЕЛЬСТВО ЛЕНИНГРАДСКОЙ ОБЛАСТИ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>ПОСТАНОВЛЕНИЕ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2E34">
        <w:rPr>
          <w:bCs/>
          <w:sz w:val="28"/>
          <w:szCs w:val="28"/>
        </w:rPr>
        <w:t>от ________________201</w:t>
      </w:r>
      <w:r w:rsidR="003A55A5">
        <w:rPr>
          <w:bCs/>
          <w:sz w:val="28"/>
          <w:szCs w:val="28"/>
        </w:rPr>
        <w:t>9</w:t>
      </w:r>
      <w:r w:rsidRPr="00142E34">
        <w:rPr>
          <w:bCs/>
          <w:sz w:val="28"/>
          <w:szCs w:val="28"/>
        </w:rPr>
        <w:t xml:space="preserve"> года № _______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>О внесении изменени</w:t>
      </w:r>
      <w:r w:rsidR="008C4C63" w:rsidRPr="00142E34">
        <w:rPr>
          <w:b/>
          <w:bCs/>
          <w:sz w:val="28"/>
          <w:szCs w:val="28"/>
        </w:rPr>
        <w:t>й</w:t>
      </w:r>
      <w:r w:rsidRPr="00142E34">
        <w:rPr>
          <w:b/>
          <w:bCs/>
          <w:sz w:val="28"/>
          <w:szCs w:val="28"/>
        </w:rPr>
        <w:t xml:space="preserve"> в постановление Правительства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 xml:space="preserve"> Ленинградской области от 31 октября 2013 г. № 368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 xml:space="preserve"> «О государственной программе Ленинградской области 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2E34">
        <w:rPr>
          <w:b/>
          <w:bCs/>
          <w:sz w:val="28"/>
          <w:szCs w:val="28"/>
        </w:rPr>
        <w:t>«Охрана окружающей среды Ленинградской области»</w:t>
      </w:r>
    </w:p>
    <w:p w:rsidR="00F87384" w:rsidRPr="00142E34" w:rsidRDefault="00F87384" w:rsidP="00F87384">
      <w:pPr>
        <w:jc w:val="center"/>
        <w:rPr>
          <w:b/>
          <w:caps/>
          <w:sz w:val="28"/>
          <w:szCs w:val="28"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>В целях повышения эффективности реализации на территории Ленинградской области государственной политики в сфере охраны окружающей среды и природопользования Правительство Ленинградской области постановляет:</w:t>
      </w:r>
    </w:p>
    <w:p w:rsidR="003A55A5" w:rsidRDefault="00E764E1" w:rsidP="00E764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 xml:space="preserve">1. Внести в </w:t>
      </w:r>
      <w:r w:rsidR="003A55A5">
        <w:rPr>
          <w:sz w:val="28"/>
          <w:szCs w:val="28"/>
        </w:rPr>
        <w:t>государственную программу</w:t>
      </w:r>
      <w:r w:rsidRPr="00142E34">
        <w:rPr>
          <w:sz w:val="28"/>
          <w:szCs w:val="28"/>
        </w:rPr>
        <w:t xml:space="preserve"> Ленинградской области </w:t>
      </w:r>
      <w:r w:rsidR="006965CC">
        <w:rPr>
          <w:sz w:val="28"/>
          <w:szCs w:val="28"/>
        </w:rPr>
        <w:t>«</w:t>
      </w:r>
      <w:r w:rsidRPr="00142E34">
        <w:rPr>
          <w:sz w:val="28"/>
          <w:szCs w:val="28"/>
        </w:rPr>
        <w:t>Охрана окружаю</w:t>
      </w:r>
      <w:r w:rsidR="006965CC">
        <w:rPr>
          <w:sz w:val="28"/>
          <w:szCs w:val="28"/>
        </w:rPr>
        <w:t>щей среды Ленинградской области»</w:t>
      </w:r>
      <w:r w:rsidR="003A55A5">
        <w:rPr>
          <w:sz w:val="28"/>
          <w:szCs w:val="28"/>
        </w:rPr>
        <w:t xml:space="preserve">, утвержденную </w:t>
      </w:r>
      <w:r w:rsidRPr="00142E34">
        <w:rPr>
          <w:sz w:val="28"/>
          <w:szCs w:val="28"/>
        </w:rPr>
        <w:t xml:space="preserve"> </w:t>
      </w:r>
      <w:r w:rsidR="003A55A5" w:rsidRPr="00142E34">
        <w:rPr>
          <w:sz w:val="28"/>
          <w:szCs w:val="28"/>
        </w:rPr>
        <w:t>постановление</w:t>
      </w:r>
      <w:r w:rsidR="003A55A5">
        <w:rPr>
          <w:sz w:val="28"/>
          <w:szCs w:val="28"/>
        </w:rPr>
        <w:t>м</w:t>
      </w:r>
      <w:r w:rsidR="003A55A5" w:rsidRPr="00142E34">
        <w:rPr>
          <w:sz w:val="28"/>
          <w:szCs w:val="28"/>
        </w:rPr>
        <w:t xml:space="preserve"> Правительства Ленинградской области от 31 октября 2013 года </w:t>
      </w:r>
      <w:r w:rsidR="003A55A5">
        <w:rPr>
          <w:sz w:val="28"/>
          <w:szCs w:val="28"/>
        </w:rPr>
        <w:t>№</w:t>
      </w:r>
      <w:r w:rsidR="003A55A5" w:rsidRPr="00142E34">
        <w:rPr>
          <w:sz w:val="28"/>
          <w:szCs w:val="28"/>
        </w:rPr>
        <w:t xml:space="preserve"> 368</w:t>
      </w:r>
      <w:r w:rsidR="003A55A5">
        <w:rPr>
          <w:sz w:val="28"/>
          <w:szCs w:val="28"/>
        </w:rPr>
        <w:t>,</w:t>
      </w:r>
      <w:r w:rsidR="003A55A5" w:rsidRPr="00142E34">
        <w:rPr>
          <w:sz w:val="28"/>
          <w:szCs w:val="28"/>
        </w:rPr>
        <w:t xml:space="preserve"> </w:t>
      </w:r>
      <w:r w:rsidRPr="00142E34">
        <w:rPr>
          <w:sz w:val="28"/>
          <w:szCs w:val="28"/>
        </w:rPr>
        <w:t>изменения согласно приложению к настоящему постановлению.</w:t>
      </w:r>
      <w:r w:rsidR="003A55A5" w:rsidRPr="003A55A5">
        <w:rPr>
          <w:sz w:val="28"/>
          <w:szCs w:val="28"/>
        </w:rPr>
        <w:t xml:space="preserve"> </w:t>
      </w:r>
    </w:p>
    <w:p w:rsidR="00E764E1" w:rsidRPr="00142E34" w:rsidRDefault="00E764E1" w:rsidP="00E764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 xml:space="preserve">2. </w:t>
      </w:r>
      <w:proofErr w:type="gramStart"/>
      <w:r w:rsidRPr="00142E34">
        <w:rPr>
          <w:sz w:val="28"/>
          <w:szCs w:val="28"/>
        </w:rPr>
        <w:t>Контроль за</w:t>
      </w:r>
      <w:proofErr w:type="gramEnd"/>
      <w:r w:rsidRPr="00142E34">
        <w:rPr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по агропромышленному и </w:t>
      </w:r>
      <w:proofErr w:type="spellStart"/>
      <w:r w:rsidRPr="00142E34">
        <w:rPr>
          <w:sz w:val="28"/>
          <w:szCs w:val="28"/>
        </w:rPr>
        <w:t>рыбохозяйственному</w:t>
      </w:r>
      <w:proofErr w:type="spellEnd"/>
      <w:r w:rsidRPr="00142E34">
        <w:rPr>
          <w:sz w:val="28"/>
          <w:szCs w:val="28"/>
        </w:rPr>
        <w:t xml:space="preserve"> комплексу.</w:t>
      </w: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 xml:space="preserve">3. Настоящее постановление вступает в </w:t>
      </w:r>
      <w:r w:rsidRPr="00854273">
        <w:rPr>
          <w:sz w:val="28"/>
          <w:szCs w:val="28"/>
        </w:rPr>
        <w:t xml:space="preserve">силу </w:t>
      </w:r>
      <w:proofErr w:type="gramStart"/>
      <w:r w:rsidRPr="00854273">
        <w:rPr>
          <w:sz w:val="28"/>
          <w:szCs w:val="28"/>
        </w:rPr>
        <w:t>с</w:t>
      </w:r>
      <w:r w:rsidR="003A55A5" w:rsidRPr="00854273">
        <w:rPr>
          <w:sz w:val="28"/>
          <w:szCs w:val="28"/>
        </w:rPr>
        <w:t xml:space="preserve"> даты</w:t>
      </w:r>
      <w:r w:rsidRPr="00854273">
        <w:rPr>
          <w:sz w:val="28"/>
          <w:szCs w:val="28"/>
        </w:rPr>
        <w:t xml:space="preserve"> подписания</w:t>
      </w:r>
      <w:proofErr w:type="gramEnd"/>
      <w:r w:rsidRPr="00854273">
        <w:rPr>
          <w:sz w:val="28"/>
          <w:szCs w:val="28"/>
        </w:rPr>
        <w:t>.</w:t>
      </w:r>
    </w:p>
    <w:p w:rsidR="00F87384" w:rsidRPr="00854273" w:rsidRDefault="00F87384" w:rsidP="00F87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7384" w:rsidRPr="00854273" w:rsidRDefault="00F87384" w:rsidP="00F87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54273">
        <w:rPr>
          <w:sz w:val="28"/>
          <w:szCs w:val="28"/>
        </w:rPr>
        <w:t>Губернатор</w:t>
      </w:r>
    </w:p>
    <w:p w:rsidR="00F87384" w:rsidRPr="00854273" w:rsidRDefault="00F87384" w:rsidP="00F87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54273">
        <w:rPr>
          <w:sz w:val="28"/>
          <w:szCs w:val="28"/>
        </w:rPr>
        <w:t>Ленинградской области                                                                             А. Дрозденко</w:t>
      </w: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3C6D11" w:rsidRPr="00854273" w:rsidRDefault="003C6D11" w:rsidP="00E764E1">
      <w:pPr>
        <w:jc w:val="center"/>
      </w:pPr>
    </w:p>
    <w:p w:rsidR="00BF1EB3" w:rsidRDefault="00BF1EB3" w:rsidP="00BF1EB3">
      <w:pPr>
        <w:jc w:val="right"/>
      </w:pPr>
      <w:r>
        <w:lastRenderedPageBreak/>
        <w:t>Приложение</w:t>
      </w:r>
    </w:p>
    <w:p w:rsidR="00BF1EB3" w:rsidRDefault="00BF1EB3" w:rsidP="00BF1EB3">
      <w:pPr>
        <w:jc w:val="right"/>
      </w:pPr>
      <w:r>
        <w:t>к постановлению Правительства</w:t>
      </w:r>
    </w:p>
    <w:p w:rsidR="00BF1EB3" w:rsidRDefault="00BF1EB3" w:rsidP="00BF1EB3">
      <w:pPr>
        <w:jc w:val="right"/>
      </w:pPr>
      <w:r>
        <w:t>Ленинградской области</w:t>
      </w:r>
    </w:p>
    <w:p w:rsidR="00BF1EB3" w:rsidRDefault="00BF1EB3" w:rsidP="00E764E1">
      <w:pPr>
        <w:jc w:val="center"/>
      </w:pPr>
    </w:p>
    <w:p w:rsidR="00E764E1" w:rsidRPr="00854273" w:rsidRDefault="00E764E1" w:rsidP="00E764E1">
      <w:pPr>
        <w:jc w:val="center"/>
      </w:pPr>
      <w:r w:rsidRPr="00854273">
        <w:t>ИЗМЕНЕНИЯ,</w:t>
      </w:r>
    </w:p>
    <w:p w:rsidR="00E764E1" w:rsidRPr="00854273" w:rsidRDefault="00E764E1" w:rsidP="00E764E1">
      <w:pPr>
        <w:jc w:val="center"/>
      </w:pPr>
      <w:proofErr w:type="gramStart"/>
      <w:r w:rsidRPr="00854273">
        <w:t>которые вносятся в государственную программу Ленинградской области</w:t>
      </w:r>
      <w:proofErr w:type="gramEnd"/>
    </w:p>
    <w:p w:rsidR="00E764E1" w:rsidRPr="00854273" w:rsidRDefault="00E764E1" w:rsidP="00E764E1">
      <w:pPr>
        <w:jc w:val="center"/>
      </w:pPr>
      <w:r w:rsidRPr="00854273">
        <w:t>«Охрана окружающей среды Ленинградской области»,</w:t>
      </w:r>
      <w:r w:rsidR="003C6D11" w:rsidRPr="00854273">
        <w:t xml:space="preserve"> </w:t>
      </w:r>
      <w:proofErr w:type="gramStart"/>
      <w:r w:rsidRPr="00854273">
        <w:t>утвержденную</w:t>
      </w:r>
      <w:proofErr w:type="gramEnd"/>
      <w:r w:rsidRPr="00854273">
        <w:t xml:space="preserve"> постановлением Правительства</w:t>
      </w:r>
      <w:r w:rsidR="003C6D11" w:rsidRPr="00854273">
        <w:t xml:space="preserve"> </w:t>
      </w:r>
      <w:r w:rsidRPr="00854273">
        <w:t xml:space="preserve">Ленинградской области от 31 октября 2013 года № 368 </w:t>
      </w:r>
    </w:p>
    <w:p w:rsidR="00E764E1" w:rsidRPr="00854273" w:rsidRDefault="00E764E1" w:rsidP="00E764E1">
      <w:pPr>
        <w:jc w:val="center"/>
      </w:pPr>
    </w:p>
    <w:p w:rsidR="00B17769" w:rsidRPr="0018188C" w:rsidRDefault="00E764E1" w:rsidP="00E764E1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18188C">
        <w:t>1. В паспорте государственной программы "Охрана окружающей среды Ленинградской области"</w:t>
      </w:r>
      <w:r w:rsidR="00B17769" w:rsidRPr="0018188C">
        <w:t>:</w:t>
      </w:r>
    </w:p>
    <w:p w:rsidR="00E764E1" w:rsidRPr="0018188C" w:rsidRDefault="00142E34" w:rsidP="0018188C">
      <w:pPr>
        <w:autoSpaceDE w:val="0"/>
        <w:autoSpaceDN w:val="0"/>
        <w:adjustRightInd w:val="0"/>
        <w:jc w:val="both"/>
      </w:pPr>
      <w:r w:rsidRPr="0018188C">
        <w:tab/>
      </w:r>
      <w:r w:rsidR="0018188C" w:rsidRPr="0018188C">
        <w:t xml:space="preserve">в </w:t>
      </w:r>
      <w:r w:rsidR="00B17769" w:rsidRPr="0018188C">
        <w:t>позици</w:t>
      </w:r>
      <w:r w:rsidR="0018188C" w:rsidRPr="0018188C">
        <w:t>и</w:t>
      </w:r>
      <w:r w:rsidR="00B17769" w:rsidRPr="0018188C">
        <w:t xml:space="preserve"> «Финансовое обеспечение </w:t>
      </w:r>
      <w:r w:rsidR="00842D6A" w:rsidRPr="0018188C">
        <w:t>государственной программы</w:t>
      </w:r>
      <w:r w:rsidR="00B17769" w:rsidRPr="0018188C">
        <w:t xml:space="preserve"> - всего, в том числе по годам реализации»:</w:t>
      </w:r>
    </w:p>
    <w:p w:rsidR="0018188C" w:rsidRDefault="0018188C" w:rsidP="0018188C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первом цифру </w:t>
      </w:r>
      <w:r w:rsidRPr="0018188C">
        <w:t>«11220316,5»</w:t>
      </w:r>
      <w:r w:rsidRPr="00507B89">
        <w:t xml:space="preserve"> </w:t>
      </w:r>
      <w:proofErr w:type="gramStart"/>
      <w:r w:rsidRPr="00507B89">
        <w:t>заменить на цифру</w:t>
      </w:r>
      <w:proofErr w:type="gramEnd"/>
      <w:r w:rsidRPr="00507B89">
        <w:t xml:space="preserve"> «</w:t>
      </w:r>
      <w:r w:rsidR="00862BBD">
        <w:t>11449797</w:t>
      </w:r>
      <w:r>
        <w:t>,</w:t>
      </w:r>
      <w:r w:rsidR="00393FAA">
        <w:t>2</w:t>
      </w:r>
      <w:r w:rsidR="00FE70DD">
        <w:t>»</w:t>
      </w:r>
    </w:p>
    <w:p w:rsidR="0018188C" w:rsidRDefault="0018188C" w:rsidP="0018188C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втором цифру </w:t>
      </w:r>
      <w:r w:rsidRPr="0018188C">
        <w:t>«2238335,5»</w:t>
      </w:r>
      <w:r>
        <w:t xml:space="preserve"> </w:t>
      </w:r>
      <w:proofErr w:type="gramStart"/>
      <w:r>
        <w:t>заменить на цифру</w:t>
      </w:r>
      <w:proofErr w:type="gramEnd"/>
      <w:r>
        <w:t xml:space="preserve"> «22</w:t>
      </w:r>
      <w:r w:rsidR="00393FAA">
        <w:t>35</w:t>
      </w:r>
      <w:r>
        <w:t>864,1»</w:t>
      </w:r>
    </w:p>
    <w:p w:rsidR="0018188C" w:rsidRDefault="0018188C" w:rsidP="0018188C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третьем цифру «</w:t>
      </w:r>
      <w:r w:rsidRPr="0018188C">
        <w:t>2440084,7»</w:t>
      </w:r>
      <w:r>
        <w:t xml:space="preserve"> </w:t>
      </w:r>
      <w:proofErr w:type="gramStart"/>
      <w:r>
        <w:t>заменить на цифру</w:t>
      </w:r>
      <w:proofErr w:type="gramEnd"/>
      <w:r>
        <w:t xml:space="preserve"> «24</w:t>
      </w:r>
      <w:r w:rsidR="00393FAA">
        <w:t>72</w:t>
      </w:r>
      <w:r>
        <w:t>036,</w:t>
      </w:r>
      <w:r w:rsidR="00393FAA">
        <w:t>8»</w:t>
      </w:r>
    </w:p>
    <w:p w:rsidR="00393FAA" w:rsidRDefault="00393FAA" w:rsidP="0018188C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четвертом цифру «2136261,7» </w:t>
      </w:r>
      <w:proofErr w:type="gramStart"/>
      <w:r>
        <w:t>заменить на цифру</w:t>
      </w:r>
      <w:proofErr w:type="gramEnd"/>
      <w:r>
        <w:t xml:space="preserve"> «2236261,7»</w:t>
      </w:r>
    </w:p>
    <w:p w:rsidR="00393FAA" w:rsidRDefault="00393FAA" w:rsidP="0018188C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пятом цифру «1411338,7» </w:t>
      </w:r>
      <w:proofErr w:type="gramStart"/>
      <w:r>
        <w:t>заменить на цифру</w:t>
      </w:r>
      <w:proofErr w:type="gramEnd"/>
      <w:r>
        <w:t xml:space="preserve"> «1511338,7».</w:t>
      </w:r>
    </w:p>
    <w:p w:rsidR="00A25199" w:rsidRDefault="00781EC8" w:rsidP="00507B89">
      <w:pPr>
        <w:autoSpaceDE w:val="0"/>
        <w:autoSpaceDN w:val="0"/>
        <w:adjustRightInd w:val="0"/>
        <w:ind w:firstLine="709"/>
        <w:jc w:val="both"/>
      </w:pPr>
      <w:r w:rsidRPr="00142E34">
        <w:t xml:space="preserve">2. </w:t>
      </w:r>
      <w:r w:rsidR="00A25199">
        <w:t>В</w:t>
      </w:r>
      <w:r w:rsidR="00A25199" w:rsidRPr="00142E34">
        <w:t xml:space="preserve"> паспорт</w:t>
      </w:r>
      <w:r w:rsidR="00A25199">
        <w:t>е</w:t>
      </w:r>
      <w:r w:rsidR="00A25199" w:rsidRPr="00142E34">
        <w:t xml:space="preserve"> подпрограммы</w:t>
      </w:r>
      <w:r w:rsidRPr="00142E34">
        <w:t xml:space="preserve"> </w:t>
      </w:r>
      <w:r w:rsidR="00A25199">
        <w:t>«Особо охраняемые природные территории»:</w:t>
      </w:r>
    </w:p>
    <w:p w:rsidR="00A25199" w:rsidRDefault="00A25199" w:rsidP="00A25199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</w:t>
      </w:r>
      <w:r w:rsidR="00A95A68" w:rsidRPr="00142E34">
        <w:t>позици</w:t>
      </w:r>
      <w:r>
        <w:t>и</w:t>
      </w:r>
      <w:r w:rsidR="00A95A68" w:rsidRPr="00142E34">
        <w:t xml:space="preserve"> «Финансовое обеспечение подпрограммы - всего, в том числе по годам реализации»</w:t>
      </w:r>
      <w:r>
        <w:t>:</w:t>
      </w:r>
    </w:p>
    <w:p w:rsidR="00A25199" w:rsidRDefault="00A25199" w:rsidP="00A25199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первом цифру </w:t>
      </w:r>
      <w:r w:rsidRPr="00507B89">
        <w:t>«</w:t>
      </w:r>
      <w:r w:rsidR="00507B89">
        <w:t>371705,8</w:t>
      </w:r>
      <w:r w:rsidRPr="00507B89">
        <w:t xml:space="preserve">» </w:t>
      </w:r>
      <w:proofErr w:type="gramStart"/>
      <w:r w:rsidRPr="00507B89">
        <w:t>заменить на цифру</w:t>
      </w:r>
      <w:proofErr w:type="gramEnd"/>
      <w:r w:rsidRPr="00507B89">
        <w:t xml:space="preserve"> «</w:t>
      </w:r>
      <w:r w:rsidR="00507B89">
        <w:t>371775,5</w:t>
      </w:r>
      <w:r w:rsidRPr="00507B89">
        <w:t>»</w:t>
      </w:r>
    </w:p>
    <w:p w:rsidR="00862A61" w:rsidRDefault="00A25199" w:rsidP="00A25199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втором цифру «59506,6» </w:t>
      </w:r>
      <w:proofErr w:type="gramStart"/>
      <w:r>
        <w:t>заменить на цифру</w:t>
      </w:r>
      <w:proofErr w:type="gramEnd"/>
      <w:r>
        <w:t xml:space="preserve"> «59576,3»</w:t>
      </w:r>
      <w:r w:rsidR="00507B89">
        <w:t>.</w:t>
      </w:r>
    </w:p>
    <w:p w:rsidR="00507B89" w:rsidRDefault="00042D5D" w:rsidP="00507B89">
      <w:pPr>
        <w:autoSpaceDE w:val="0"/>
        <w:autoSpaceDN w:val="0"/>
        <w:adjustRightInd w:val="0"/>
        <w:ind w:firstLine="709"/>
        <w:jc w:val="both"/>
      </w:pPr>
      <w:r>
        <w:t>3</w:t>
      </w:r>
      <w:r w:rsidR="00507B89" w:rsidRPr="00142E34">
        <w:t xml:space="preserve">. </w:t>
      </w:r>
      <w:r w:rsidR="00507B89">
        <w:t>В</w:t>
      </w:r>
      <w:r w:rsidR="00507B89" w:rsidRPr="00142E34">
        <w:t xml:space="preserve"> паспорт</w:t>
      </w:r>
      <w:r w:rsidR="00507B89">
        <w:t>е</w:t>
      </w:r>
      <w:r w:rsidR="00507B89" w:rsidRPr="00142E34">
        <w:t xml:space="preserve"> подпрограммы </w:t>
      </w:r>
      <w:r w:rsidR="00507B89">
        <w:t>«Минерально-сырьевая база»:</w:t>
      </w:r>
    </w:p>
    <w:p w:rsidR="00507B89" w:rsidRDefault="00507B89" w:rsidP="00507B89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</w:t>
      </w:r>
      <w:r w:rsidRPr="00142E34">
        <w:t>позици</w:t>
      </w:r>
      <w:r>
        <w:t>и</w:t>
      </w:r>
      <w:r w:rsidRPr="00142E34">
        <w:t xml:space="preserve"> «Финансовое обеспечение подпрограммы - всего, в том числе по годам реализации»</w:t>
      </w:r>
      <w:r>
        <w:t>:</w:t>
      </w:r>
    </w:p>
    <w:p w:rsidR="00507B89" w:rsidRDefault="00507B89" w:rsidP="00507B89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первом цифру </w:t>
      </w:r>
      <w:r w:rsidRPr="00507B89">
        <w:t>«</w:t>
      </w:r>
      <w:r w:rsidR="008B1702">
        <w:t>191583,3</w:t>
      </w:r>
      <w:r w:rsidRPr="00507B89">
        <w:t xml:space="preserve">» </w:t>
      </w:r>
      <w:proofErr w:type="gramStart"/>
      <w:r w:rsidRPr="00507B89">
        <w:t>заменить на цифру</w:t>
      </w:r>
      <w:proofErr w:type="gramEnd"/>
      <w:r w:rsidRPr="00507B89">
        <w:t xml:space="preserve"> «</w:t>
      </w:r>
      <w:r w:rsidR="008B1702">
        <w:t>191597,0</w:t>
      </w:r>
      <w:r w:rsidRPr="00507B89">
        <w:t>»</w:t>
      </w:r>
    </w:p>
    <w:p w:rsidR="00507B89" w:rsidRPr="00142E34" w:rsidRDefault="00507B89" w:rsidP="008B1702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втором цифру «30670,7» </w:t>
      </w:r>
      <w:proofErr w:type="gramStart"/>
      <w:r>
        <w:t>заменить на цифру</w:t>
      </w:r>
      <w:proofErr w:type="gramEnd"/>
      <w:r>
        <w:t xml:space="preserve"> «30684,4».</w:t>
      </w:r>
    </w:p>
    <w:p w:rsidR="008B1702" w:rsidRDefault="00042D5D" w:rsidP="008B1702">
      <w:pPr>
        <w:autoSpaceDE w:val="0"/>
        <w:autoSpaceDN w:val="0"/>
        <w:adjustRightInd w:val="0"/>
        <w:ind w:firstLine="709"/>
        <w:jc w:val="both"/>
      </w:pPr>
      <w:r>
        <w:t>4</w:t>
      </w:r>
      <w:r w:rsidR="00F439F2" w:rsidRPr="00854273">
        <w:t xml:space="preserve">. </w:t>
      </w:r>
      <w:r w:rsidR="008B1702">
        <w:t>В</w:t>
      </w:r>
      <w:r w:rsidR="008B1702" w:rsidRPr="00142E34">
        <w:t xml:space="preserve"> паспорт</w:t>
      </w:r>
      <w:r w:rsidR="008B1702">
        <w:t>е</w:t>
      </w:r>
      <w:r w:rsidR="008B1702" w:rsidRPr="00142E34">
        <w:t xml:space="preserve"> подпрограммы </w:t>
      </w:r>
      <w:r w:rsidR="008B1702">
        <w:t>«</w:t>
      </w:r>
      <w:r w:rsidR="008B1702" w:rsidRPr="00854273">
        <w:t>Развитие лесного хозяйства</w:t>
      </w:r>
      <w:r w:rsidR="008B1702">
        <w:t>»:</w:t>
      </w:r>
    </w:p>
    <w:p w:rsidR="008B1702" w:rsidRDefault="008B1702" w:rsidP="008B1702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</w:t>
      </w:r>
      <w:r w:rsidRPr="00142E34">
        <w:t>позици</w:t>
      </w:r>
      <w:r>
        <w:t>и</w:t>
      </w:r>
      <w:r w:rsidRPr="00142E34">
        <w:t xml:space="preserve"> «Финансовое обеспечение подпрограммы - всего, в том числе по годам реализации»</w:t>
      </w:r>
      <w:r>
        <w:t>:</w:t>
      </w:r>
    </w:p>
    <w:p w:rsidR="008B1702" w:rsidRDefault="008B1702" w:rsidP="008B1702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первом цифру </w:t>
      </w:r>
      <w:r w:rsidRPr="00507B89">
        <w:t>«</w:t>
      </w:r>
      <w:r w:rsidRPr="00854273">
        <w:t>7688244,7</w:t>
      </w:r>
      <w:r w:rsidRPr="00507B89">
        <w:t xml:space="preserve">» </w:t>
      </w:r>
      <w:proofErr w:type="gramStart"/>
      <w:r w:rsidRPr="00507B89">
        <w:t xml:space="preserve">заменить на </w:t>
      </w:r>
      <w:r w:rsidRPr="00124E99">
        <w:t>цифру</w:t>
      </w:r>
      <w:proofErr w:type="gramEnd"/>
      <w:r w:rsidRPr="00124E99">
        <w:t xml:space="preserve"> «</w:t>
      </w:r>
      <w:r w:rsidR="00124E99" w:rsidRPr="00124E99">
        <w:t>777</w:t>
      </w:r>
      <w:r w:rsidR="00393FAA">
        <w:t>4</w:t>
      </w:r>
      <w:r w:rsidR="00124E99" w:rsidRPr="00124E99">
        <w:t>289,3</w:t>
      </w:r>
      <w:r w:rsidRPr="00124E99">
        <w:t>»</w:t>
      </w:r>
    </w:p>
    <w:p w:rsidR="008B1702" w:rsidRDefault="008B1702" w:rsidP="008B1702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втором цифру «</w:t>
      </w:r>
      <w:r w:rsidRPr="00854273">
        <w:t>1491007,9</w:t>
      </w:r>
      <w:r>
        <w:t xml:space="preserve">» </w:t>
      </w:r>
      <w:proofErr w:type="gramStart"/>
      <w:r>
        <w:t>заменить на цифру</w:t>
      </w:r>
      <w:proofErr w:type="gramEnd"/>
      <w:r>
        <w:t xml:space="preserve"> «1579052,5»</w:t>
      </w:r>
    </w:p>
    <w:p w:rsidR="0001463A" w:rsidRDefault="00042D5D" w:rsidP="0001463A">
      <w:pPr>
        <w:autoSpaceDE w:val="0"/>
        <w:autoSpaceDN w:val="0"/>
        <w:adjustRightInd w:val="0"/>
        <w:ind w:firstLine="709"/>
        <w:jc w:val="both"/>
      </w:pPr>
      <w:r>
        <w:t>5</w:t>
      </w:r>
      <w:r w:rsidR="0001463A" w:rsidRPr="00142E34">
        <w:t xml:space="preserve">. </w:t>
      </w:r>
      <w:r w:rsidR="0001463A">
        <w:t>В</w:t>
      </w:r>
      <w:r w:rsidR="0001463A" w:rsidRPr="00142E34">
        <w:t xml:space="preserve"> паспорт</w:t>
      </w:r>
      <w:r w:rsidR="0001463A">
        <w:t>е</w:t>
      </w:r>
      <w:r w:rsidR="0001463A" w:rsidRPr="00142E34">
        <w:t xml:space="preserve"> подпрограммы </w:t>
      </w:r>
      <w:r w:rsidR="0001463A">
        <w:t>«Экологический надзор»:</w:t>
      </w:r>
    </w:p>
    <w:p w:rsidR="0001463A" w:rsidRDefault="0001463A" w:rsidP="0001463A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</w:t>
      </w:r>
      <w:r w:rsidRPr="00142E34">
        <w:t>позици</w:t>
      </w:r>
      <w:r>
        <w:t>и</w:t>
      </w:r>
      <w:r w:rsidRPr="00142E34">
        <w:t xml:space="preserve"> «Финансовое обеспечение подпрограммы - всего, в том числе по годам реализации»</w:t>
      </w:r>
      <w:r>
        <w:t>:</w:t>
      </w:r>
    </w:p>
    <w:p w:rsidR="0001463A" w:rsidRDefault="0001463A" w:rsidP="0001463A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первом цифру </w:t>
      </w:r>
      <w:r w:rsidRPr="00507B89">
        <w:t>«</w:t>
      </w:r>
      <w:r w:rsidR="00C6129B">
        <w:t>393555,7</w:t>
      </w:r>
      <w:r w:rsidRPr="00C6129B">
        <w:t xml:space="preserve">» </w:t>
      </w:r>
      <w:proofErr w:type="gramStart"/>
      <w:r w:rsidRPr="00C6129B">
        <w:t>заменить на цифру</w:t>
      </w:r>
      <w:proofErr w:type="gramEnd"/>
      <w:r w:rsidRPr="00C6129B">
        <w:t xml:space="preserve"> «</w:t>
      </w:r>
      <w:r w:rsidR="00C6129B" w:rsidRPr="00C6129B">
        <w:t>396725,3</w:t>
      </w:r>
      <w:r w:rsidRPr="00C6129B">
        <w:t>»</w:t>
      </w:r>
    </w:p>
    <w:p w:rsidR="0001463A" w:rsidRPr="00142E34" w:rsidRDefault="0001463A" w:rsidP="0001463A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втором цифру «65767,7» </w:t>
      </w:r>
      <w:proofErr w:type="gramStart"/>
      <w:r>
        <w:t>заменить на цифру</w:t>
      </w:r>
      <w:proofErr w:type="gramEnd"/>
      <w:r>
        <w:t xml:space="preserve"> «68937,3».</w:t>
      </w:r>
    </w:p>
    <w:p w:rsidR="00C6129B" w:rsidRDefault="00042D5D" w:rsidP="00C6129B">
      <w:pPr>
        <w:autoSpaceDE w:val="0"/>
        <w:autoSpaceDN w:val="0"/>
        <w:adjustRightInd w:val="0"/>
        <w:ind w:firstLine="709"/>
        <w:jc w:val="both"/>
      </w:pPr>
      <w:r>
        <w:t>6</w:t>
      </w:r>
      <w:r w:rsidR="00C6129B" w:rsidRPr="00142E34">
        <w:t xml:space="preserve">. </w:t>
      </w:r>
      <w:r w:rsidR="00C6129B">
        <w:t>В</w:t>
      </w:r>
      <w:r w:rsidR="00C6129B" w:rsidRPr="00142E34">
        <w:t xml:space="preserve"> паспорт</w:t>
      </w:r>
      <w:r w:rsidR="00C6129B">
        <w:t>е</w:t>
      </w:r>
      <w:r w:rsidR="00C6129B" w:rsidRPr="00142E34">
        <w:t xml:space="preserve"> подпрограммы </w:t>
      </w:r>
      <w:r w:rsidR="00C6129B">
        <w:t>«Животный мир»:</w:t>
      </w:r>
    </w:p>
    <w:p w:rsidR="00C6129B" w:rsidRDefault="00C6129B" w:rsidP="00C6129B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</w:t>
      </w:r>
      <w:r w:rsidRPr="00142E34">
        <w:t>позици</w:t>
      </w:r>
      <w:r>
        <w:t>и</w:t>
      </w:r>
      <w:r w:rsidRPr="00142E34">
        <w:t xml:space="preserve"> «Финансовое обеспечение подпрограммы - всего, в том числе по годам реализации»</w:t>
      </w:r>
      <w:r>
        <w:t>:</w:t>
      </w:r>
    </w:p>
    <w:p w:rsidR="00C6129B" w:rsidRDefault="00C6129B" w:rsidP="00C6129B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первом цифру </w:t>
      </w:r>
      <w:r w:rsidRPr="00507B89">
        <w:t>«</w:t>
      </w:r>
      <w:r w:rsidRPr="00854273">
        <w:t>532668,7</w:t>
      </w:r>
      <w:r w:rsidRPr="00C6129B">
        <w:t xml:space="preserve">» </w:t>
      </w:r>
      <w:proofErr w:type="gramStart"/>
      <w:r w:rsidRPr="00C6129B">
        <w:t>заменить на цифру</w:t>
      </w:r>
      <w:proofErr w:type="gramEnd"/>
      <w:r w:rsidRPr="00C6129B">
        <w:t xml:space="preserve"> «</w:t>
      </w:r>
      <w:r>
        <w:t>533851,7</w:t>
      </w:r>
      <w:r w:rsidRPr="00C6129B">
        <w:t>»</w:t>
      </w:r>
    </w:p>
    <w:p w:rsidR="00C6129B" w:rsidRDefault="00C6129B" w:rsidP="00C6129B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втором цифру «97164,2» </w:t>
      </w:r>
      <w:proofErr w:type="gramStart"/>
      <w:r>
        <w:t>заменить на цифру</w:t>
      </w:r>
      <w:proofErr w:type="gramEnd"/>
      <w:r>
        <w:t xml:space="preserve"> «97395,2»</w:t>
      </w:r>
    </w:p>
    <w:p w:rsidR="00C6129B" w:rsidRDefault="00C6129B" w:rsidP="00C6129B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третьем цифру «86495,3» </w:t>
      </w:r>
      <w:proofErr w:type="gramStart"/>
      <w:r>
        <w:t>заменить на цифру</w:t>
      </w:r>
      <w:proofErr w:type="gramEnd"/>
      <w:r>
        <w:t xml:space="preserve"> «87447,3»</w:t>
      </w:r>
    </w:p>
    <w:p w:rsidR="006F7BBE" w:rsidRDefault="00042D5D" w:rsidP="00C6129B">
      <w:pPr>
        <w:autoSpaceDE w:val="0"/>
        <w:autoSpaceDN w:val="0"/>
        <w:adjustRightInd w:val="0"/>
        <w:ind w:firstLine="709"/>
        <w:jc w:val="both"/>
      </w:pPr>
      <w:r>
        <w:t>7</w:t>
      </w:r>
      <w:r w:rsidR="00C6129B" w:rsidRPr="00142E34">
        <w:t xml:space="preserve">. </w:t>
      </w:r>
      <w:r w:rsidR="00C6129B">
        <w:t>В</w:t>
      </w:r>
      <w:r w:rsidR="00C6129B" w:rsidRPr="00142E34">
        <w:t xml:space="preserve"> </w:t>
      </w:r>
      <w:r w:rsidR="006F7BBE">
        <w:t>подпрограмме «Обращение с отходами»:</w:t>
      </w:r>
    </w:p>
    <w:p w:rsidR="00C6129B" w:rsidRDefault="006F7BBE" w:rsidP="00C6129B">
      <w:pPr>
        <w:autoSpaceDE w:val="0"/>
        <w:autoSpaceDN w:val="0"/>
        <w:adjustRightInd w:val="0"/>
        <w:ind w:firstLine="709"/>
        <w:jc w:val="both"/>
      </w:pPr>
      <w:r>
        <w:t xml:space="preserve">- в </w:t>
      </w:r>
      <w:r w:rsidR="00C6129B" w:rsidRPr="00142E34">
        <w:t>паспорт</w:t>
      </w:r>
      <w:r w:rsidR="00C6129B">
        <w:t>е</w:t>
      </w:r>
      <w:r w:rsidR="00C6129B" w:rsidRPr="00142E34">
        <w:t xml:space="preserve"> подпрограммы </w:t>
      </w:r>
      <w:r w:rsidR="00C6129B">
        <w:t>«Обращение с отходами»:</w:t>
      </w:r>
      <w:r>
        <w:t xml:space="preserve"> </w:t>
      </w:r>
    </w:p>
    <w:p w:rsidR="00C6129B" w:rsidRDefault="00C6129B" w:rsidP="00C6129B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</w:t>
      </w:r>
      <w:r w:rsidRPr="00142E34">
        <w:t>позици</w:t>
      </w:r>
      <w:r>
        <w:t>и</w:t>
      </w:r>
      <w:r w:rsidRPr="00142E34">
        <w:t xml:space="preserve"> «Финансовое обеспечение подпрограммы - всего, в том числе по годам реализации»</w:t>
      </w:r>
      <w:r>
        <w:t>:</w:t>
      </w:r>
    </w:p>
    <w:p w:rsidR="00C6129B" w:rsidRPr="00C6129B" w:rsidRDefault="00C6129B" w:rsidP="00C6129B">
      <w:pPr>
        <w:pStyle w:val="Style9"/>
        <w:widowControl/>
        <w:tabs>
          <w:tab w:val="left" w:pos="696"/>
        </w:tabs>
        <w:spacing w:line="240" w:lineRule="auto"/>
        <w:ind w:firstLine="709"/>
        <w:rPr>
          <w:highlight w:val="yellow"/>
        </w:rPr>
      </w:pPr>
      <w:r>
        <w:t xml:space="preserve">в абзаце первом цифру </w:t>
      </w:r>
      <w:r w:rsidRPr="00507B89">
        <w:t>«</w:t>
      </w:r>
      <w:r w:rsidR="00FC0B10">
        <w:t>1468086,</w:t>
      </w:r>
      <w:r w:rsidR="00FC0B10" w:rsidRPr="00FC0B10">
        <w:t>9</w:t>
      </w:r>
      <w:r w:rsidRPr="00FC0B10">
        <w:t xml:space="preserve">» </w:t>
      </w:r>
      <w:proofErr w:type="gramStart"/>
      <w:r w:rsidRPr="00FC0B10">
        <w:t>заменить на цифру</w:t>
      </w:r>
      <w:proofErr w:type="gramEnd"/>
      <w:r w:rsidRPr="00FC0B10">
        <w:t xml:space="preserve"> «</w:t>
      </w:r>
      <w:r w:rsidR="00FC0B10" w:rsidRPr="005C1C13">
        <w:t>1</w:t>
      </w:r>
      <w:r w:rsidR="00ED5A0B" w:rsidRPr="005C1C13">
        <w:t>605086,9</w:t>
      </w:r>
      <w:r w:rsidRPr="005C1C13">
        <w:t>»</w:t>
      </w:r>
    </w:p>
    <w:p w:rsidR="00ED5A0B" w:rsidRDefault="00C6129B" w:rsidP="00FC0B10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FC0B10">
        <w:t>в абзаце втором цифру «</w:t>
      </w:r>
      <w:r w:rsidR="00FC0B10" w:rsidRPr="00FC0B10">
        <w:t>399514,2</w:t>
      </w:r>
      <w:r w:rsidRPr="00FC0B10">
        <w:t xml:space="preserve">» </w:t>
      </w:r>
      <w:proofErr w:type="gramStart"/>
      <w:r w:rsidRPr="00FC0B10">
        <w:t>заменить на цифру</w:t>
      </w:r>
      <w:proofErr w:type="gramEnd"/>
      <w:r w:rsidRPr="00FC0B10">
        <w:t xml:space="preserve"> «</w:t>
      </w:r>
      <w:r w:rsidR="00ED5A0B">
        <w:t>305514,2</w:t>
      </w:r>
      <w:r w:rsidRPr="00FC0B10">
        <w:t>»</w:t>
      </w:r>
    </w:p>
    <w:p w:rsidR="00ED5A0B" w:rsidRDefault="00ED5A0B" w:rsidP="00FC0B10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третьем цифру «572198,9» </w:t>
      </w:r>
      <w:proofErr w:type="gramStart"/>
      <w:r>
        <w:t>заменить на цифру</w:t>
      </w:r>
      <w:proofErr w:type="gramEnd"/>
      <w:r>
        <w:t xml:space="preserve"> «603198,9»</w:t>
      </w:r>
    </w:p>
    <w:p w:rsidR="005C1C13" w:rsidRDefault="00ED5A0B" w:rsidP="005C1C13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четвертом цифру «249230,9» </w:t>
      </w:r>
      <w:proofErr w:type="gramStart"/>
      <w:r>
        <w:t>заменить на цифру</w:t>
      </w:r>
      <w:proofErr w:type="gramEnd"/>
      <w:r>
        <w:t xml:space="preserve"> «349230,9»</w:t>
      </w:r>
    </w:p>
    <w:p w:rsidR="00F704D6" w:rsidRDefault="005C1C13" w:rsidP="005C1C13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lastRenderedPageBreak/>
        <w:t xml:space="preserve">в абзаце пятом цифру «79172,0» </w:t>
      </w:r>
      <w:proofErr w:type="gramStart"/>
      <w:r>
        <w:t>заменить на цифру</w:t>
      </w:r>
      <w:proofErr w:type="gramEnd"/>
      <w:r>
        <w:t xml:space="preserve"> «179172,0».</w:t>
      </w:r>
    </w:p>
    <w:p w:rsidR="006F7BBE" w:rsidRPr="00E607C9" w:rsidRDefault="006F7BBE" w:rsidP="005C1C13">
      <w:pPr>
        <w:pStyle w:val="Style9"/>
        <w:tabs>
          <w:tab w:val="left" w:pos="696"/>
        </w:tabs>
        <w:spacing w:line="240" w:lineRule="auto"/>
        <w:ind w:firstLine="709"/>
      </w:pPr>
      <w:r w:rsidRPr="00E607C9">
        <w:t>- раздел 2.1. Основное мероприятие «Обеспечение реализации государственных функци</w:t>
      </w:r>
      <w:r w:rsidR="003A535D" w:rsidRPr="00E607C9">
        <w:t>й в сфере обращения с отходами» изложить в следующей редакции:</w:t>
      </w:r>
    </w:p>
    <w:p w:rsidR="003A535D" w:rsidRPr="00E607C9" w:rsidRDefault="003A535D" w:rsidP="005C1C13">
      <w:pPr>
        <w:pStyle w:val="Style9"/>
        <w:tabs>
          <w:tab w:val="left" w:pos="696"/>
        </w:tabs>
        <w:spacing w:line="240" w:lineRule="auto"/>
        <w:ind w:firstLine="709"/>
      </w:pPr>
      <w:proofErr w:type="gramStart"/>
      <w:r w:rsidRPr="00E607C9">
        <w:t>«В рамках основного мероприятия планируется осуществление проектирования, строительства и реконструкции объектов размещения твердых коммунальных и отдельных видов промышленных отходов с комплексами по сортировке отходов (Всеволожский, Выборгский районы), а также проектирование и строительство объекта обработки и утилизации твердых коммунальных и отдельных видов промышленных отходов (Гатчинский район), что позволит сократить площади и количество несанкционированных свалок отходов.</w:t>
      </w:r>
      <w:proofErr w:type="gramEnd"/>
    </w:p>
    <w:p w:rsidR="003A535D" w:rsidRPr="00E607C9" w:rsidRDefault="003A535D" w:rsidP="005C1C13">
      <w:pPr>
        <w:pStyle w:val="Style9"/>
        <w:tabs>
          <w:tab w:val="left" w:pos="696"/>
        </w:tabs>
        <w:spacing w:line="240" w:lineRule="auto"/>
        <w:ind w:firstLine="709"/>
      </w:pPr>
      <w:r w:rsidRPr="00E607C9">
        <w:t>В реализации основного мероприятия участвует Ленинградское областное государственное казенное учреждение "Центр Ленинградской области по организации деятельности по обращению с отходами" и акционерное общество "Управляющая компания по обращению с отходами в Ленинградской области".</w:t>
      </w:r>
    </w:p>
    <w:p w:rsidR="003A535D" w:rsidRPr="00E607C9" w:rsidRDefault="003A535D" w:rsidP="005C1C13">
      <w:pPr>
        <w:pStyle w:val="Style9"/>
        <w:tabs>
          <w:tab w:val="left" w:pos="696"/>
        </w:tabs>
        <w:spacing w:line="240" w:lineRule="auto"/>
        <w:ind w:firstLine="709"/>
      </w:pPr>
      <w:r w:rsidRPr="00E607C9">
        <w:t>Участие физических и юридических лиц предусмотрено только в качестве исполнителей государственных контрактов и договоров по результатам торгов, проводимых в соответствии с Федеральным законом от 5 апреля 2013 N 44-ФЗ "О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Pr="00E607C9">
        <w:t>.»</w:t>
      </w:r>
      <w:proofErr w:type="gramEnd"/>
    </w:p>
    <w:p w:rsidR="00726729" w:rsidRDefault="00042D5D" w:rsidP="005C1C13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8</w:t>
      </w:r>
      <w:r w:rsidR="00726729">
        <w:t xml:space="preserve">. </w:t>
      </w:r>
      <w:r>
        <w:t>П</w:t>
      </w:r>
      <w:r w:rsidR="00726729">
        <w:t>риложени</w:t>
      </w:r>
      <w:r>
        <w:t>е</w:t>
      </w:r>
      <w:r w:rsidR="00726729">
        <w:t xml:space="preserve"> 6 </w:t>
      </w:r>
      <w:r w:rsidR="00726729" w:rsidRPr="00854273">
        <w:t xml:space="preserve">к государственной программе </w:t>
      </w:r>
      <w:r w:rsidR="00A47BF2">
        <w:t>(</w:t>
      </w:r>
      <w:r w:rsidR="00726729" w:rsidRPr="00854273">
        <w:t>План реализации государственной программы Ленинградской области "Охрана окружающей среды Ленинградской области" на 2019-2024 годы</w:t>
      </w:r>
      <w:r w:rsidR="00A47BF2">
        <w:t>)</w:t>
      </w:r>
      <w:r>
        <w:t xml:space="preserve"> изложить в следующей редакции:</w:t>
      </w:r>
    </w:p>
    <w:p w:rsidR="00FC0B10" w:rsidRDefault="00FC0B10" w:rsidP="005C1C13">
      <w:pPr>
        <w:pStyle w:val="Style9"/>
        <w:widowControl/>
        <w:tabs>
          <w:tab w:val="left" w:pos="696"/>
        </w:tabs>
        <w:spacing w:line="240" w:lineRule="auto"/>
        <w:ind w:firstLine="709"/>
      </w:pPr>
    </w:p>
    <w:p w:rsidR="00FC0B10" w:rsidRPr="00FC0B10" w:rsidRDefault="00FC0B10" w:rsidP="00FC0B10">
      <w:pPr>
        <w:pStyle w:val="Style9"/>
        <w:widowControl/>
        <w:tabs>
          <w:tab w:val="left" w:pos="696"/>
        </w:tabs>
        <w:spacing w:line="240" w:lineRule="auto"/>
        <w:sectPr w:rsidR="00FC0B10" w:rsidRPr="00FC0B10" w:rsidSect="003C6D11">
          <w:headerReference w:type="default" r:id="rId9"/>
          <w:footerReference w:type="default" r:id="rId10"/>
          <w:headerReference w:type="first" r:id="rId11"/>
          <w:pgSz w:w="11906" w:h="16838"/>
          <w:pgMar w:top="680" w:right="851" w:bottom="737" w:left="1134" w:header="709" w:footer="709" w:gutter="0"/>
          <w:pgNumType w:start="0"/>
          <w:cols w:space="708"/>
          <w:titlePg/>
          <w:docGrid w:linePitch="360"/>
        </w:sectPr>
      </w:pPr>
    </w:p>
    <w:p w:rsidR="00BF1EB3" w:rsidRDefault="00BF1EB3" w:rsidP="00BF1EB3">
      <w:pPr>
        <w:widowControl w:val="0"/>
        <w:autoSpaceDE w:val="0"/>
        <w:autoSpaceDN w:val="0"/>
        <w:ind w:firstLine="709"/>
        <w:jc w:val="right"/>
        <w:outlineLvl w:val="1"/>
      </w:pPr>
      <w:bookmarkStart w:id="0" w:name="P2553"/>
      <w:bookmarkEnd w:id="0"/>
      <w:r>
        <w:lastRenderedPageBreak/>
        <w:t>«</w:t>
      </w:r>
      <w:r w:rsidR="003C4187" w:rsidRPr="00854273">
        <w:t xml:space="preserve">Приложение </w:t>
      </w:r>
      <w:r w:rsidR="00F13BF5" w:rsidRPr="00854273">
        <w:t>6</w:t>
      </w:r>
      <w:r w:rsidR="00E53634" w:rsidRPr="00854273">
        <w:t xml:space="preserve"> </w:t>
      </w:r>
    </w:p>
    <w:p w:rsidR="00BF1EB3" w:rsidRDefault="003C4187" w:rsidP="00BF1EB3">
      <w:pPr>
        <w:widowControl w:val="0"/>
        <w:autoSpaceDE w:val="0"/>
        <w:autoSpaceDN w:val="0"/>
        <w:ind w:firstLine="709"/>
        <w:jc w:val="right"/>
        <w:outlineLvl w:val="1"/>
      </w:pPr>
      <w:r w:rsidRPr="00854273">
        <w:t>к государственной программе</w:t>
      </w:r>
    </w:p>
    <w:p w:rsidR="00BF1EB3" w:rsidRDefault="00E53634" w:rsidP="00BF1EB3">
      <w:pPr>
        <w:widowControl w:val="0"/>
        <w:autoSpaceDE w:val="0"/>
        <w:autoSpaceDN w:val="0"/>
        <w:jc w:val="center"/>
        <w:outlineLvl w:val="1"/>
      </w:pPr>
      <w:r w:rsidRPr="00854273">
        <w:t>П</w:t>
      </w:r>
      <w:r w:rsidR="00BF1EB3">
        <w:t>ЛАН</w:t>
      </w:r>
    </w:p>
    <w:p w:rsidR="00A47BF2" w:rsidRDefault="00E53634" w:rsidP="00BF1EB3">
      <w:pPr>
        <w:widowControl w:val="0"/>
        <w:autoSpaceDE w:val="0"/>
        <w:autoSpaceDN w:val="0"/>
        <w:jc w:val="center"/>
        <w:outlineLvl w:val="1"/>
      </w:pPr>
      <w:r w:rsidRPr="00854273">
        <w:t xml:space="preserve">реализации государственной программы Ленинградской области </w:t>
      </w:r>
    </w:p>
    <w:p w:rsidR="003C4187" w:rsidRPr="00854273" w:rsidRDefault="00E53634" w:rsidP="00BF1EB3">
      <w:pPr>
        <w:widowControl w:val="0"/>
        <w:autoSpaceDE w:val="0"/>
        <w:autoSpaceDN w:val="0"/>
        <w:jc w:val="center"/>
        <w:outlineLvl w:val="1"/>
      </w:pPr>
      <w:r w:rsidRPr="00854273">
        <w:t>"Охрана окружающей среды</w:t>
      </w:r>
      <w:r w:rsidR="00A47BF2">
        <w:t xml:space="preserve"> </w:t>
      </w:r>
      <w:r w:rsidRPr="00854273">
        <w:t>Ленинградской области" на 2019-2024 годы</w:t>
      </w:r>
    </w:p>
    <w:p w:rsidR="003C4187" w:rsidRPr="00854273" w:rsidRDefault="003C4187" w:rsidP="003C4187">
      <w:pPr>
        <w:widowControl w:val="0"/>
        <w:autoSpaceDE w:val="0"/>
        <w:autoSpaceDN w:val="0"/>
        <w:jc w:val="both"/>
      </w:pPr>
    </w:p>
    <w:tbl>
      <w:tblPr>
        <w:tblW w:w="155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2835"/>
        <w:gridCol w:w="1418"/>
        <w:gridCol w:w="1269"/>
        <w:gridCol w:w="6"/>
        <w:gridCol w:w="12"/>
        <w:gridCol w:w="1549"/>
        <w:gridCol w:w="1560"/>
        <w:gridCol w:w="1276"/>
        <w:gridCol w:w="1275"/>
        <w:gridCol w:w="418"/>
      </w:tblGrid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Ответственный исполнитель, соисполнители, участники</w:t>
            </w:r>
          </w:p>
        </w:tc>
        <w:tc>
          <w:tcPr>
            <w:tcW w:w="1418" w:type="dxa"/>
            <w:vMerge w:val="restart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Годы реализации</w:t>
            </w:r>
          </w:p>
        </w:tc>
        <w:tc>
          <w:tcPr>
            <w:tcW w:w="6947" w:type="dxa"/>
            <w:gridSpan w:val="7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Оценка расходов (тыс. рублей в ценах соответствующих лет)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264BCD" w:rsidRPr="00766B66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264BCD" w:rsidRPr="00766B66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</w:tcPr>
          <w:p w:rsidR="00264BCD" w:rsidRPr="00766B66" w:rsidRDefault="00264BCD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69" w:type="dxa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всего</w:t>
            </w:r>
          </w:p>
        </w:tc>
        <w:tc>
          <w:tcPr>
            <w:tcW w:w="1567" w:type="dxa"/>
            <w:gridSpan w:val="3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федеральный бюджет</w:t>
            </w:r>
          </w:p>
        </w:tc>
        <w:tc>
          <w:tcPr>
            <w:tcW w:w="1560" w:type="dxa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областной бюджет</w:t>
            </w:r>
          </w:p>
        </w:tc>
        <w:tc>
          <w:tcPr>
            <w:tcW w:w="1276" w:type="dxa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местные бюджеты</w:t>
            </w:r>
          </w:p>
        </w:tc>
        <w:tc>
          <w:tcPr>
            <w:tcW w:w="1275" w:type="dxa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прочие источ</w:t>
            </w:r>
            <w:bookmarkStart w:id="1" w:name="_GoBack"/>
            <w:bookmarkEnd w:id="1"/>
            <w:r w:rsidRPr="00766B66">
              <w:t>ники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</w:t>
            </w:r>
          </w:p>
        </w:tc>
        <w:tc>
          <w:tcPr>
            <w:tcW w:w="2835" w:type="dxa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</w:t>
            </w:r>
          </w:p>
        </w:tc>
        <w:tc>
          <w:tcPr>
            <w:tcW w:w="1418" w:type="dxa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</w:t>
            </w:r>
          </w:p>
        </w:tc>
        <w:tc>
          <w:tcPr>
            <w:tcW w:w="1269" w:type="dxa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</w:t>
            </w:r>
          </w:p>
        </w:tc>
        <w:tc>
          <w:tcPr>
            <w:tcW w:w="1567" w:type="dxa"/>
            <w:gridSpan w:val="3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5</w:t>
            </w:r>
          </w:p>
        </w:tc>
        <w:tc>
          <w:tcPr>
            <w:tcW w:w="1560" w:type="dxa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</w:t>
            </w:r>
          </w:p>
        </w:tc>
        <w:tc>
          <w:tcPr>
            <w:tcW w:w="1276" w:type="dxa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7</w:t>
            </w:r>
          </w:p>
        </w:tc>
        <w:tc>
          <w:tcPr>
            <w:tcW w:w="1275" w:type="dxa"/>
          </w:tcPr>
          <w:p w:rsidR="00264BCD" w:rsidRPr="00766B66" w:rsidRDefault="00264BCD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8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  <w:r w:rsidRPr="00766B66">
              <w:t>Государственная программа Ленинградской области "Охрана окружающей среды Ленинградской области"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Ответственный исполнитель - Комитет по природным ресурсам Ленинградской области</w:t>
            </w:r>
          </w:p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  <w:vAlign w:val="center"/>
          </w:tcPr>
          <w:p w:rsidR="00C81D88" w:rsidRPr="00766B66" w:rsidRDefault="003A057E" w:rsidP="003A057E">
            <w:pPr>
              <w:jc w:val="center"/>
            </w:pPr>
            <w:r w:rsidRPr="00766B66">
              <w:t>2235</w:t>
            </w:r>
            <w:r w:rsidR="00C81D88" w:rsidRPr="00766B66">
              <w:t>864,1</w:t>
            </w:r>
          </w:p>
        </w:tc>
        <w:tc>
          <w:tcPr>
            <w:tcW w:w="1567" w:type="dxa"/>
            <w:gridSpan w:val="3"/>
            <w:vAlign w:val="center"/>
          </w:tcPr>
          <w:p w:rsidR="00C81D88" w:rsidRPr="00766B66" w:rsidRDefault="00C81D88" w:rsidP="001D0D2C">
            <w:pPr>
              <w:jc w:val="center"/>
            </w:pPr>
            <w:r w:rsidRPr="00766B66">
              <w:t>5</w:t>
            </w:r>
            <w:r w:rsidR="001D0D2C" w:rsidRPr="00766B66">
              <w:t>7</w:t>
            </w:r>
            <w:r w:rsidRPr="00766B66">
              <w:t>8761,2</w:t>
            </w:r>
          </w:p>
        </w:tc>
        <w:tc>
          <w:tcPr>
            <w:tcW w:w="1560" w:type="dxa"/>
          </w:tcPr>
          <w:p w:rsidR="00C81D88" w:rsidRPr="00766B66" w:rsidRDefault="00C81D88" w:rsidP="00B97ADD">
            <w:pPr>
              <w:widowControl w:val="0"/>
              <w:autoSpaceDE w:val="0"/>
              <w:autoSpaceDN w:val="0"/>
              <w:jc w:val="center"/>
            </w:pPr>
            <w:r w:rsidRPr="00766B66">
              <w:t>1448418,7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134,0</w:t>
            </w:r>
          </w:p>
        </w:tc>
        <w:tc>
          <w:tcPr>
            <w:tcW w:w="1275" w:type="dxa"/>
          </w:tcPr>
          <w:p w:rsidR="00C81D88" w:rsidRPr="00766B66" w:rsidRDefault="00C81D88" w:rsidP="00570935">
            <w:pPr>
              <w:widowControl w:val="0"/>
              <w:autoSpaceDE w:val="0"/>
              <w:autoSpaceDN w:val="0"/>
              <w:jc w:val="center"/>
            </w:pPr>
            <w:r w:rsidRPr="00766B66">
              <w:t>208550,2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  <w:vAlign w:val="center"/>
          </w:tcPr>
          <w:p w:rsidR="00C81D88" w:rsidRPr="00766B66" w:rsidRDefault="00C81D88" w:rsidP="00030F82">
            <w:pPr>
              <w:jc w:val="center"/>
            </w:pPr>
            <w:r w:rsidRPr="00766B66">
              <w:t>2472036,</w:t>
            </w:r>
            <w:r w:rsidR="00030F82" w:rsidRPr="00766B66">
              <w:t>8</w:t>
            </w:r>
          </w:p>
        </w:tc>
        <w:tc>
          <w:tcPr>
            <w:tcW w:w="1567" w:type="dxa"/>
            <w:gridSpan w:val="3"/>
            <w:vAlign w:val="center"/>
          </w:tcPr>
          <w:p w:rsidR="00C81D88" w:rsidRPr="00766B66" w:rsidRDefault="00C81D88" w:rsidP="00E55790">
            <w:pPr>
              <w:jc w:val="center"/>
            </w:pPr>
            <w:r w:rsidRPr="00766B66">
              <w:t>610295,</w:t>
            </w:r>
            <w:r w:rsidR="00E55790" w:rsidRPr="00766B66">
              <w:t>1</w:t>
            </w:r>
          </w:p>
        </w:tc>
        <w:tc>
          <w:tcPr>
            <w:tcW w:w="1560" w:type="dxa"/>
          </w:tcPr>
          <w:p w:rsidR="00C81D88" w:rsidRPr="00766B66" w:rsidRDefault="00C81D88" w:rsidP="003F4037">
            <w:pPr>
              <w:widowControl w:val="0"/>
              <w:autoSpaceDE w:val="0"/>
              <w:autoSpaceDN w:val="0"/>
              <w:jc w:val="center"/>
            </w:pPr>
            <w:r w:rsidRPr="00766B66">
              <w:t>1443607,</w:t>
            </w:r>
            <w:r w:rsidR="003F4037" w:rsidRPr="00766B66">
              <w:t>7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jc w:val="center"/>
            </w:pPr>
            <w:r w:rsidRPr="00766B66">
              <w:t>134,0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418000,0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  <w:vAlign w:val="center"/>
          </w:tcPr>
          <w:p w:rsidR="00C81D88" w:rsidRPr="00766B66" w:rsidRDefault="00C81D88">
            <w:pPr>
              <w:jc w:val="center"/>
            </w:pPr>
            <w:r w:rsidRPr="00766B66">
              <w:t>2236261,7</w:t>
            </w:r>
          </w:p>
        </w:tc>
        <w:tc>
          <w:tcPr>
            <w:tcW w:w="1567" w:type="dxa"/>
            <w:gridSpan w:val="3"/>
            <w:vAlign w:val="center"/>
          </w:tcPr>
          <w:p w:rsidR="00C81D88" w:rsidRPr="00766B66" w:rsidRDefault="00C81D88" w:rsidP="00732696">
            <w:pPr>
              <w:jc w:val="center"/>
            </w:pPr>
            <w:r w:rsidRPr="00766B66">
              <w:t>688472,0</w:t>
            </w:r>
          </w:p>
        </w:tc>
        <w:tc>
          <w:tcPr>
            <w:tcW w:w="1560" w:type="dxa"/>
          </w:tcPr>
          <w:p w:rsidR="00C81D88" w:rsidRPr="00766B66" w:rsidRDefault="00C81D88" w:rsidP="004227D4">
            <w:pPr>
              <w:widowControl w:val="0"/>
              <w:autoSpaceDE w:val="0"/>
              <w:autoSpaceDN w:val="0"/>
              <w:jc w:val="center"/>
            </w:pPr>
            <w:r w:rsidRPr="00766B66">
              <w:t>1442655,7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jc w:val="center"/>
            </w:pPr>
            <w:r w:rsidRPr="00766B66">
              <w:t>134,0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105000,0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  <w:vAlign w:val="center"/>
          </w:tcPr>
          <w:p w:rsidR="00C81D88" w:rsidRPr="00766B66" w:rsidRDefault="00C81D88">
            <w:pPr>
              <w:jc w:val="center"/>
            </w:pPr>
            <w:r w:rsidRPr="00766B66">
              <w:t>1511338,7</w:t>
            </w:r>
          </w:p>
        </w:tc>
        <w:tc>
          <w:tcPr>
            <w:tcW w:w="1567" w:type="dxa"/>
            <w:gridSpan w:val="3"/>
            <w:vAlign w:val="center"/>
          </w:tcPr>
          <w:p w:rsidR="00C81D88" w:rsidRPr="00766B66" w:rsidRDefault="00C81D88">
            <w:pPr>
              <w:jc w:val="center"/>
            </w:pPr>
            <w:r w:rsidRPr="00766B66">
              <w:t> 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1411199,4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139,3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100000,0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1467792,3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1467647,4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144,9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1526503,6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1526352,9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150,7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393FAA">
            <w:pPr>
              <w:widowControl w:val="0"/>
              <w:autoSpaceDE w:val="0"/>
              <w:autoSpaceDN w:val="0"/>
              <w:jc w:val="center"/>
            </w:pPr>
            <w:r w:rsidRPr="00766B66">
              <w:t>11</w:t>
            </w:r>
            <w:r w:rsidR="00732696" w:rsidRPr="00766B66">
              <w:t>449797,</w:t>
            </w:r>
            <w:r w:rsidR="00393FAA" w:rsidRPr="00766B66">
              <w:t>2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3F4037">
            <w:pPr>
              <w:widowControl w:val="0"/>
              <w:autoSpaceDE w:val="0"/>
              <w:autoSpaceDN w:val="0"/>
              <w:jc w:val="center"/>
            </w:pPr>
            <w:r w:rsidRPr="00766B66">
              <w:t>187</w:t>
            </w:r>
            <w:r w:rsidR="001D0D2C" w:rsidRPr="00766B66">
              <w:t>7</w:t>
            </w:r>
            <w:r w:rsidRPr="00766B66">
              <w:t>528,</w:t>
            </w:r>
            <w:r w:rsidR="003F4037" w:rsidRPr="00766B66">
              <w:t>3</w:t>
            </w:r>
          </w:p>
        </w:tc>
        <w:tc>
          <w:tcPr>
            <w:tcW w:w="1560" w:type="dxa"/>
          </w:tcPr>
          <w:p w:rsidR="00C81D88" w:rsidRPr="00766B66" w:rsidRDefault="00C81D88" w:rsidP="003F4037">
            <w:pPr>
              <w:widowControl w:val="0"/>
              <w:autoSpaceDE w:val="0"/>
              <w:autoSpaceDN w:val="0"/>
              <w:jc w:val="center"/>
            </w:pPr>
            <w:r w:rsidRPr="00766B66">
              <w:t>8739881,</w:t>
            </w:r>
            <w:r w:rsidR="003F4037" w:rsidRPr="00766B66">
              <w:t>8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836,9</w:t>
            </w:r>
          </w:p>
        </w:tc>
        <w:tc>
          <w:tcPr>
            <w:tcW w:w="1275" w:type="dxa"/>
          </w:tcPr>
          <w:p w:rsidR="00C81D88" w:rsidRPr="00766B66" w:rsidRDefault="00C81D88" w:rsidP="00570935">
            <w:pPr>
              <w:widowControl w:val="0"/>
              <w:autoSpaceDE w:val="0"/>
              <w:autoSpaceDN w:val="0"/>
              <w:jc w:val="center"/>
            </w:pPr>
            <w:r w:rsidRPr="00766B66">
              <w:t>831550,2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  <w:r w:rsidRPr="00766B66">
              <w:t>Подпрограмма "Мониторинг, регулирование качества окружающей среды и формирование экологической культуры"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Комитет по природным ресурсам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45599,2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45599,2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45599,2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45599,2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45599,2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45599,2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47423,2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47423,2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49320,1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49320,1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51292,9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51292,9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284833,8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284833,8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Основное мероприятие 1.1 "Мониторинг состояния окружающей среды и обеспечение экологической безопасности"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8F2FD6">
            <w:pPr>
              <w:widowControl w:val="0"/>
              <w:autoSpaceDE w:val="0"/>
              <w:autoSpaceDN w:val="0"/>
            </w:pPr>
            <w:r w:rsidRPr="00766B66">
              <w:t xml:space="preserve">Комитет по природным ресурсам Ленинградской области 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38912,2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38912,2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38199,2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38199,2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38199,2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38199,2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39727,2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39727,2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41316,3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41316,3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42968,9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42968,9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239 323,0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239 323,0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Основное мероприятие 1.2 "Формирование экологической культуры населения Ленинградской области"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8F2FD6">
            <w:pPr>
              <w:widowControl w:val="0"/>
              <w:autoSpaceDE w:val="0"/>
              <w:autoSpaceDN w:val="0"/>
            </w:pPr>
            <w:r w:rsidRPr="00766B66">
              <w:t xml:space="preserve">Комитет по природным ресурсам Ленинградской области 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6687,0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6687,0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7400,0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7400,0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7400,0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7400,0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7696,0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7696,0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8003,8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8003,8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8324,0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8324,0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45510,8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45510,8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  <w:r w:rsidRPr="00766B66">
              <w:t xml:space="preserve">Подпрограмма "Развитие </w:t>
            </w:r>
            <w:r w:rsidRPr="00766B66">
              <w:lastRenderedPageBreak/>
              <w:t>водохозяйственного комплекса"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lastRenderedPageBreak/>
              <w:t xml:space="preserve">Комитет по природным </w:t>
            </w:r>
            <w:r w:rsidRPr="00766B66">
              <w:lastRenderedPageBreak/>
              <w:t>ресурсам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lastRenderedPageBreak/>
              <w:t>2019</w:t>
            </w:r>
          </w:p>
        </w:tc>
        <w:tc>
          <w:tcPr>
            <w:tcW w:w="1269" w:type="dxa"/>
          </w:tcPr>
          <w:p w:rsidR="00C81D88" w:rsidRPr="00766B66" w:rsidRDefault="00C81D88" w:rsidP="00907118">
            <w:pPr>
              <w:widowControl w:val="0"/>
              <w:autoSpaceDE w:val="0"/>
              <w:autoSpaceDN w:val="0"/>
              <w:jc w:val="center"/>
            </w:pPr>
            <w:r w:rsidRPr="00766B66">
              <w:t>49105,0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21355,7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27749,3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326A2E">
            <w:pPr>
              <w:widowControl w:val="0"/>
              <w:autoSpaceDE w:val="0"/>
              <w:autoSpaceDN w:val="0"/>
              <w:jc w:val="center"/>
            </w:pPr>
            <w:r w:rsidRPr="00766B66">
              <w:t>74609,9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46860,6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27749,3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6F1E88">
            <w:pPr>
              <w:widowControl w:val="0"/>
              <w:autoSpaceDE w:val="0"/>
              <w:autoSpaceDN w:val="0"/>
              <w:jc w:val="center"/>
            </w:pPr>
            <w:r w:rsidRPr="00766B66">
              <w:t>75835,8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48086,5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27749,3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28859,2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28859,2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30013,6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30013,6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31214,2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31214,2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6252A2">
            <w:pPr>
              <w:widowControl w:val="0"/>
              <w:autoSpaceDE w:val="0"/>
              <w:autoSpaceDN w:val="0"/>
              <w:jc w:val="center"/>
            </w:pPr>
            <w:r w:rsidRPr="00766B66">
              <w:t>289637,7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6252A2">
            <w:pPr>
              <w:widowControl w:val="0"/>
              <w:autoSpaceDE w:val="0"/>
              <w:autoSpaceDN w:val="0"/>
              <w:jc w:val="center"/>
            </w:pPr>
            <w:r w:rsidRPr="00766B66">
              <w:t>116302,8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173334,9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Основное мероприятие 2.1 "Защита от негативного воздействия вод и экологическая реабилитация водных объектов"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Комитет по природным ресурсам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4500,0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4500,0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4500,0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4500,0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4500,0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4500,0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13500,0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13500,0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Основное мероприятие 2.2 "Обеспечение безопасности гидротехнических сооружений"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8F2FD6">
            <w:pPr>
              <w:widowControl w:val="0"/>
              <w:autoSpaceDE w:val="0"/>
              <w:autoSpaceDN w:val="0"/>
            </w:pPr>
            <w:r w:rsidRPr="00766B66">
              <w:t xml:space="preserve">Комитет по природным ресурсам Ленинградской области 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23249,3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23249,3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23249,3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23249,3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23249,3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23249,3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28859,2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28859,2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30013,6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30013,6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31214,2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31214,2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159834,9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159834,9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  <w:trHeight w:val="460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lastRenderedPageBreak/>
              <w:t>Основное мероприятие 2.3 "Осуществление мер по охране водных объектов и предотвращению негативного воздействия вод и ликвидации его последствий в отношении водных объектов, находящихся в федеральной собственности"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8F2FD6">
            <w:pPr>
              <w:widowControl w:val="0"/>
              <w:autoSpaceDE w:val="0"/>
              <w:autoSpaceDN w:val="0"/>
            </w:pPr>
            <w:r w:rsidRPr="00766B66">
              <w:t xml:space="preserve">Комитет по природным ресурсам Ленинградской области 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817BDC">
            <w:pPr>
              <w:widowControl w:val="0"/>
              <w:autoSpaceDE w:val="0"/>
              <w:autoSpaceDN w:val="0"/>
              <w:jc w:val="center"/>
            </w:pPr>
            <w:r w:rsidRPr="00766B66">
              <w:t>17155,7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214C6B">
            <w:pPr>
              <w:widowControl w:val="0"/>
              <w:autoSpaceDE w:val="0"/>
              <w:autoSpaceDN w:val="0"/>
              <w:jc w:val="center"/>
            </w:pPr>
            <w:r w:rsidRPr="00766B66">
              <w:t>17155,7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  <w:trHeight w:val="275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817BDC">
            <w:pPr>
              <w:widowControl w:val="0"/>
              <w:autoSpaceDE w:val="0"/>
              <w:autoSpaceDN w:val="0"/>
              <w:jc w:val="center"/>
            </w:pPr>
            <w:r w:rsidRPr="00766B66">
              <w:t>17160,6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214C6B">
            <w:pPr>
              <w:widowControl w:val="0"/>
              <w:autoSpaceDE w:val="0"/>
              <w:autoSpaceDN w:val="0"/>
              <w:jc w:val="center"/>
            </w:pPr>
            <w:r w:rsidRPr="00766B66">
              <w:t>17160,6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  <w:trHeight w:val="1530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817BDC">
            <w:pPr>
              <w:widowControl w:val="0"/>
              <w:autoSpaceDE w:val="0"/>
              <w:autoSpaceDN w:val="0"/>
              <w:jc w:val="center"/>
            </w:pPr>
            <w:r w:rsidRPr="00766B66">
              <w:t>18386,5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214C6B">
            <w:pPr>
              <w:widowControl w:val="0"/>
              <w:autoSpaceDE w:val="0"/>
              <w:autoSpaceDN w:val="0"/>
              <w:jc w:val="center"/>
            </w:pPr>
            <w:r w:rsidRPr="00766B66">
              <w:t>18386,5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52702,8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52702,8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  <w:r w:rsidRPr="00766B66">
              <w:t>Основное мероприятие 2.4. Федеральный проект</w:t>
            </w:r>
          </w:p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  <w:r w:rsidRPr="00766B66">
              <w:t>«Сохранение уникальных водных объектов»</w:t>
            </w:r>
          </w:p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  <w:r w:rsidRPr="00766B66">
              <w:t>(региональный проект «Сохранение уникальных водных объектов (Ленинградская область)»)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Комитет по природным ресурсам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4200,0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817BDC">
            <w:pPr>
              <w:jc w:val="center"/>
            </w:pPr>
            <w:r w:rsidRPr="00766B66">
              <w:t>4200,0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29700,0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817BDC">
            <w:pPr>
              <w:jc w:val="center"/>
            </w:pPr>
            <w:r w:rsidRPr="00766B66">
              <w:t>29700,0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29700,0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817BDC">
            <w:pPr>
              <w:jc w:val="center"/>
            </w:pPr>
            <w:r w:rsidRPr="00766B66">
              <w:t>29700,0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jc w:val="center"/>
            </w:pPr>
            <w:r w:rsidRPr="00766B66">
              <w:t>63600,0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jc w:val="center"/>
            </w:pPr>
            <w:r w:rsidRPr="00766B66">
              <w:t>63600,0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  <w:r w:rsidRPr="00766B66">
              <w:t>Подпрограмма "Особо охраняемые природные территории"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Комитет по природным ресурсам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59576,3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  <w:rPr>
                <w:strike/>
              </w:rPr>
            </w:pPr>
            <w:r w:rsidRPr="00766B66">
              <w:t>59576,3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59506,6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59506,6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59506,6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59506,6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61886,9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61886,9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64362,3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64362,3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66936,8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66936,8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2A7C1F">
            <w:pPr>
              <w:widowControl w:val="0"/>
              <w:autoSpaceDE w:val="0"/>
              <w:autoSpaceDN w:val="0"/>
              <w:jc w:val="center"/>
            </w:pPr>
            <w:r w:rsidRPr="00766B66">
              <w:t>371775,5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2A7C1F">
            <w:pPr>
              <w:widowControl w:val="0"/>
              <w:autoSpaceDE w:val="0"/>
              <w:autoSpaceDN w:val="0"/>
              <w:jc w:val="center"/>
            </w:pPr>
            <w:r w:rsidRPr="00766B66">
              <w:t>371775,5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Основное мероприятие 3.1 "Обеспечение управления и организация функционирования особо охраняемых природных территорий Ленинградской области"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Комитет по природным ресурсам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38646,6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80FFF">
            <w:pPr>
              <w:widowControl w:val="0"/>
              <w:autoSpaceDE w:val="0"/>
              <w:autoSpaceDN w:val="0"/>
              <w:jc w:val="center"/>
            </w:pPr>
            <w:r w:rsidRPr="00766B66">
              <w:t xml:space="preserve">38646,6 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38576,9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38576,9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38576,9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38576,9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40119,9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40119,9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41724,8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41724,8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43393,8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43393,8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2A7C1F">
            <w:pPr>
              <w:widowControl w:val="0"/>
              <w:autoSpaceDE w:val="0"/>
              <w:autoSpaceDN w:val="0"/>
              <w:jc w:val="center"/>
            </w:pPr>
            <w:r w:rsidRPr="00766B66">
              <w:t>241038,9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2A7C1F">
            <w:pPr>
              <w:widowControl w:val="0"/>
              <w:autoSpaceDE w:val="0"/>
              <w:autoSpaceDN w:val="0"/>
              <w:jc w:val="center"/>
            </w:pPr>
            <w:r w:rsidRPr="00766B66">
              <w:t>241038,9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  <w:r w:rsidRPr="00766B66">
              <w:t>Основное мероприятие 3.2. «Развитие системы особо охраняемых природных территорий Ленинградской области»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Комитет по природным ресурсам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20000,0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20000,0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20000,0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20000,0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20000,0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20000,0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20800,1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20800,1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21631,9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21631,9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22497,3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22497,3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124929,3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124929,3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 xml:space="preserve">Основное мероприятие 3.3 «Организация и проведение </w:t>
            </w:r>
            <w:r w:rsidRPr="00766B66">
              <w:lastRenderedPageBreak/>
              <w:t>государственной экологической экспертизы объектов регионального уровня»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lastRenderedPageBreak/>
              <w:t xml:space="preserve">Комитет по природным ресурсам Ленинградской </w:t>
            </w:r>
            <w:r w:rsidRPr="00766B66">
              <w:lastRenderedPageBreak/>
              <w:t>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lastRenderedPageBreak/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929,7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929,7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929,7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929,7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929,7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929,7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966,9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966,9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1005,6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1005,6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1045,7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1045,7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5807,3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5807,3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  <w:r w:rsidRPr="00766B66">
              <w:t>Подпрограмма "Минерально-сырьевая база"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Комитет по природным ресурсам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30684,4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1D88" w:rsidRPr="00766B66" w:rsidRDefault="00C81D88" w:rsidP="00780FF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30684,4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30670,7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30670,7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30670,7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30670,7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31897,5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31897,5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33173,4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33173,4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34500,3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34500,3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2A7C1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191597,0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1D88" w:rsidRPr="00766B66" w:rsidRDefault="00C81D88" w:rsidP="002A7C1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191597,0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pStyle w:val="ConsPlusNormal"/>
              <w:spacing w:before="120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 xml:space="preserve">Основное мероприятие </w:t>
            </w:r>
          </w:p>
          <w:p w:rsidR="00C81D88" w:rsidRPr="00766B66" w:rsidRDefault="00C81D88" w:rsidP="007B358F">
            <w:pPr>
              <w:pStyle w:val="ConsPlusNormal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4.1. "Обеспечение реализации государственных функций в сфере недропользования, охраны окружающей среды, водных отношений"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pStyle w:val="ConsPlusNormal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Комитет по природным ресурсам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22260,4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1D88" w:rsidRPr="00766B66" w:rsidRDefault="00C81D88" w:rsidP="00780FF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22260,4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22246,7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22246,7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22246,7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22246,7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23136,5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23136,5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24062,0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24062,0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25024,5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25024,5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pStyle w:val="ConsPlusNormal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2A7C1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138976,8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1D88" w:rsidRPr="00766B66" w:rsidRDefault="00C81D88" w:rsidP="002A7C1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138976,8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pStyle w:val="ConsPlusNormal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 xml:space="preserve">Основное мероприятие </w:t>
            </w:r>
          </w:p>
          <w:p w:rsidR="00C81D88" w:rsidRPr="00766B66" w:rsidRDefault="00C81D88" w:rsidP="007B358F">
            <w:pPr>
              <w:pStyle w:val="ConsPlusNormal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4.2  "Геологическое изучение и использование минерально-сырьевой базы"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pStyle w:val="ConsPlusNormal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Комитет по природным ресурсам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8424,0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8424,0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8424,0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8424,0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8424,0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8424,0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8761,0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8761,0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9111,4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9111,4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9475,8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9475,8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  <w:r w:rsidRPr="00766B66">
              <w:t>Итого</w:t>
            </w:r>
          </w:p>
        </w:tc>
        <w:tc>
          <w:tcPr>
            <w:tcW w:w="283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52620,2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52620,2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  <w:r w:rsidRPr="00766B66">
              <w:t>Подпрограмма "Развитие лесного хозяйства"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Комитет по природным ресурсам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986F7D">
            <w:pPr>
              <w:widowControl w:val="0"/>
              <w:autoSpaceDE w:val="0"/>
              <w:autoSpaceDN w:val="0"/>
              <w:jc w:val="center"/>
            </w:pPr>
            <w:r w:rsidRPr="00766B66">
              <w:t>157</w:t>
            </w:r>
            <w:r w:rsidR="00986F7D" w:rsidRPr="00766B66">
              <w:t>9</w:t>
            </w:r>
            <w:r w:rsidRPr="00766B66">
              <w:t>052,5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83602E">
            <w:pPr>
              <w:widowControl w:val="0"/>
              <w:autoSpaceDE w:val="0"/>
              <w:autoSpaceDN w:val="0"/>
              <w:jc w:val="center"/>
            </w:pPr>
            <w:r w:rsidRPr="00766B66">
              <w:t>51</w:t>
            </w:r>
            <w:r w:rsidR="0083602E" w:rsidRPr="00766B66">
              <w:t>4</w:t>
            </w:r>
            <w:r w:rsidRPr="00766B66">
              <w:t>932,5</w:t>
            </w:r>
          </w:p>
        </w:tc>
        <w:tc>
          <w:tcPr>
            <w:tcW w:w="1560" w:type="dxa"/>
          </w:tcPr>
          <w:p w:rsidR="00C81D88" w:rsidRPr="00766B66" w:rsidRDefault="00C81D88" w:rsidP="00986F7D">
            <w:pPr>
              <w:widowControl w:val="0"/>
              <w:autoSpaceDE w:val="0"/>
              <w:autoSpaceDN w:val="0"/>
              <w:jc w:val="center"/>
            </w:pPr>
            <w:r w:rsidRPr="00766B66">
              <w:t>106</w:t>
            </w:r>
            <w:r w:rsidR="00986F7D" w:rsidRPr="00766B66">
              <w:t>3</w:t>
            </w:r>
            <w:r w:rsidRPr="00766B66">
              <w:t>986,0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134,0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124E99">
            <w:pPr>
              <w:widowControl w:val="0"/>
              <w:autoSpaceDE w:val="0"/>
              <w:autoSpaceDN w:val="0"/>
              <w:jc w:val="center"/>
            </w:pPr>
            <w:r w:rsidRPr="00766B66">
              <w:t>1508526,3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EA0EB5">
            <w:pPr>
              <w:widowControl w:val="0"/>
              <w:autoSpaceDE w:val="0"/>
              <w:autoSpaceDN w:val="0"/>
              <w:jc w:val="center"/>
            </w:pPr>
            <w:r w:rsidRPr="00766B66">
              <w:t>534337,9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974054,4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jc w:val="center"/>
            </w:pPr>
            <w:r w:rsidRPr="00766B66">
              <w:t>134,0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124E99">
            <w:pPr>
              <w:widowControl w:val="0"/>
              <w:autoSpaceDE w:val="0"/>
              <w:autoSpaceDN w:val="0"/>
              <w:jc w:val="center"/>
            </w:pPr>
            <w:r w:rsidRPr="00766B66">
              <w:t>1526043,1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551854,7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974054,4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jc w:val="center"/>
            </w:pPr>
            <w:r w:rsidRPr="00766B66">
              <w:t>134,0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1013155,8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1013016,5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139,3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1053682,1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1053537,2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144,9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1095829,5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1095678,8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150,7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83602E">
            <w:pPr>
              <w:widowControl w:val="0"/>
              <w:autoSpaceDE w:val="0"/>
              <w:autoSpaceDN w:val="0"/>
              <w:jc w:val="center"/>
            </w:pPr>
            <w:r w:rsidRPr="00766B66">
              <w:t>777</w:t>
            </w:r>
            <w:r w:rsidR="0083602E" w:rsidRPr="00766B66">
              <w:t>4</w:t>
            </w:r>
            <w:r w:rsidRPr="00766B66">
              <w:t>289,3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83602E">
            <w:pPr>
              <w:widowControl w:val="0"/>
              <w:autoSpaceDE w:val="0"/>
              <w:autoSpaceDN w:val="0"/>
              <w:jc w:val="center"/>
            </w:pPr>
            <w:r w:rsidRPr="00766B66">
              <w:t>160</w:t>
            </w:r>
            <w:r w:rsidR="0083602E" w:rsidRPr="00766B66">
              <w:t>1</w:t>
            </w:r>
            <w:r w:rsidRPr="00766B66">
              <w:t>125,1</w:t>
            </w:r>
          </w:p>
        </w:tc>
        <w:tc>
          <w:tcPr>
            <w:tcW w:w="1560" w:type="dxa"/>
          </w:tcPr>
          <w:p w:rsidR="00C81D88" w:rsidRPr="00766B66" w:rsidRDefault="00C81D88" w:rsidP="002A7C1F">
            <w:pPr>
              <w:widowControl w:val="0"/>
              <w:autoSpaceDE w:val="0"/>
              <w:autoSpaceDN w:val="0"/>
              <w:jc w:val="center"/>
            </w:pPr>
            <w:r w:rsidRPr="00766B66">
              <w:t>6172327,3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836,9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 xml:space="preserve">Основное мероприятие 5.1 "Обеспечение государственного управления и реализации полномочий в области лесных </w:t>
            </w:r>
            <w:r w:rsidRPr="00766B66">
              <w:lastRenderedPageBreak/>
              <w:t>отношений"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lastRenderedPageBreak/>
              <w:t>Комитет по природным ресурсам Ленинградской области "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7D61AD">
            <w:pPr>
              <w:widowControl w:val="0"/>
              <w:autoSpaceDE w:val="0"/>
              <w:autoSpaceDN w:val="0"/>
              <w:jc w:val="center"/>
            </w:pPr>
            <w:r w:rsidRPr="00766B66">
              <w:t>1293676,2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3504BA">
            <w:pPr>
              <w:widowControl w:val="0"/>
              <w:autoSpaceDE w:val="0"/>
              <w:autoSpaceDN w:val="0"/>
              <w:jc w:val="center"/>
            </w:pPr>
            <w:r w:rsidRPr="00766B66">
              <w:t>314044,7</w:t>
            </w:r>
          </w:p>
        </w:tc>
        <w:tc>
          <w:tcPr>
            <w:tcW w:w="1560" w:type="dxa"/>
          </w:tcPr>
          <w:p w:rsidR="00C81D88" w:rsidRPr="00766B66" w:rsidRDefault="00C81D88" w:rsidP="003504BA">
            <w:pPr>
              <w:widowControl w:val="0"/>
              <w:autoSpaceDE w:val="0"/>
              <w:autoSpaceDN w:val="0"/>
              <w:jc w:val="center"/>
            </w:pPr>
            <w:r w:rsidRPr="00766B66">
              <w:t>979631,5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1296516,1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324837,7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971678,4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1296516,1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324837,7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971678,4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r w:rsidRPr="00766B66">
              <w:t>1010545,5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1010545,5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r w:rsidRPr="00766B66">
              <w:t>1050967,3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1050967,3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r w:rsidRPr="00766B66">
              <w:t>1093006,1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1093006,1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D61AD">
            <w:pPr>
              <w:widowControl w:val="0"/>
              <w:autoSpaceDE w:val="0"/>
              <w:autoSpaceDN w:val="0"/>
              <w:jc w:val="center"/>
            </w:pPr>
            <w:r w:rsidRPr="00766B66">
              <w:t>7041227,3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3504BA">
            <w:pPr>
              <w:widowControl w:val="0"/>
              <w:autoSpaceDE w:val="0"/>
              <w:autoSpaceDN w:val="0"/>
              <w:jc w:val="center"/>
            </w:pPr>
            <w:r w:rsidRPr="00766B66">
              <w:t>963720,1</w:t>
            </w:r>
          </w:p>
        </w:tc>
        <w:tc>
          <w:tcPr>
            <w:tcW w:w="1560" w:type="dxa"/>
          </w:tcPr>
          <w:p w:rsidR="00C81D88" w:rsidRPr="00766B66" w:rsidRDefault="00C81D88" w:rsidP="003504BA">
            <w:pPr>
              <w:widowControl w:val="0"/>
              <w:autoSpaceDE w:val="0"/>
              <w:autoSpaceDN w:val="0"/>
              <w:jc w:val="center"/>
            </w:pPr>
            <w:r w:rsidRPr="00766B66">
              <w:t>6077507,2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Основное мероприятие 5.2 "Господдержка работы школьных лесничеств"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Комитет по природным ресурсам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124E99">
            <w:pPr>
              <w:widowControl w:val="0"/>
              <w:autoSpaceDE w:val="0"/>
              <w:autoSpaceDN w:val="0"/>
              <w:jc w:val="center"/>
            </w:pPr>
            <w:r w:rsidRPr="00766B66">
              <w:t>2510,0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2376,0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134,0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124E99">
            <w:pPr>
              <w:widowControl w:val="0"/>
              <w:autoSpaceDE w:val="0"/>
              <w:autoSpaceDN w:val="0"/>
              <w:jc w:val="center"/>
            </w:pPr>
            <w:r w:rsidRPr="00766B66">
              <w:t>2510,0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2376,0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jc w:val="center"/>
            </w:pPr>
            <w:r w:rsidRPr="00766B66">
              <w:t>134,0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124E99">
            <w:pPr>
              <w:widowControl w:val="0"/>
              <w:autoSpaceDE w:val="0"/>
              <w:autoSpaceDN w:val="0"/>
              <w:jc w:val="center"/>
            </w:pPr>
            <w:r w:rsidRPr="00766B66">
              <w:t>2510,0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2376,0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jc w:val="center"/>
            </w:pPr>
            <w:r w:rsidRPr="00766B66">
              <w:t>134,0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2610,3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2471,0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139,3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2714,8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2569,9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144,9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2823,4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2672,7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150,7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15678,5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14841,6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836,9</w:t>
            </w: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Основное мероприятие 5.3 "Обеспечение охраны, защиты, воспроизводства лесов на землях лесного фонда"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Комитет по природным ресурсам</w:t>
            </w:r>
          </w:p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160362,0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3504BA">
            <w:pPr>
              <w:widowControl w:val="0"/>
              <w:autoSpaceDE w:val="0"/>
              <w:autoSpaceDN w:val="0"/>
              <w:jc w:val="center"/>
            </w:pPr>
            <w:r w:rsidRPr="00766B66">
              <w:t>78383,5</w:t>
            </w:r>
          </w:p>
        </w:tc>
        <w:tc>
          <w:tcPr>
            <w:tcW w:w="1560" w:type="dxa"/>
          </w:tcPr>
          <w:p w:rsidR="00C81D88" w:rsidRPr="00766B66" w:rsidRDefault="00C81D88" w:rsidP="003504BA">
            <w:pPr>
              <w:widowControl w:val="0"/>
              <w:autoSpaceDE w:val="0"/>
              <w:autoSpaceDN w:val="0"/>
              <w:jc w:val="center"/>
            </w:pPr>
            <w:r w:rsidRPr="00766B66">
              <w:t>81978,5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  <w:trHeight w:val="231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86334,9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817BDC">
            <w:pPr>
              <w:widowControl w:val="0"/>
              <w:autoSpaceDE w:val="0"/>
              <w:autoSpaceDN w:val="0"/>
              <w:jc w:val="center"/>
            </w:pPr>
            <w:r w:rsidRPr="00766B66">
              <w:t>86334,9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  <w:trHeight w:val="401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99710,0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99710,0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346406,9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3504BA">
            <w:pPr>
              <w:widowControl w:val="0"/>
              <w:autoSpaceDE w:val="0"/>
              <w:autoSpaceDN w:val="0"/>
              <w:jc w:val="center"/>
            </w:pPr>
            <w:r w:rsidRPr="00766B66">
              <w:t>264428,4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81978,5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  <w:r w:rsidRPr="00766B66">
              <w:t xml:space="preserve">Основное мероприятие 5.4 Федеральный проект «Сохранение </w:t>
            </w:r>
            <w:r w:rsidRPr="00766B66">
              <w:lastRenderedPageBreak/>
              <w:t>лесов»</w:t>
            </w:r>
          </w:p>
          <w:p w:rsidR="00C81D88" w:rsidRPr="00766B66" w:rsidRDefault="00C81D88" w:rsidP="00B569B3">
            <w:pPr>
              <w:widowControl w:val="0"/>
              <w:autoSpaceDE w:val="0"/>
              <w:autoSpaceDN w:val="0"/>
              <w:outlineLvl w:val="2"/>
            </w:pPr>
            <w:r w:rsidRPr="00766B66">
              <w:t>(региональный проект «Сохранение лесов» (Ленинградская область)»)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6F178C">
            <w:pPr>
              <w:widowControl w:val="0"/>
              <w:autoSpaceDE w:val="0"/>
              <w:autoSpaceDN w:val="0"/>
            </w:pPr>
            <w:r w:rsidRPr="00766B66">
              <w:lastRenderedPageBreak/>
              <w:t>Комитет по природным ресурсам</w:t>
            </w:r>
          </w:p>
          <w:p w:rsidR="00C81D88" w:rsidRPr="00766B66" w:rsidRDefault="00C81D88" w:rsidP="006F178C">
            <w:pPr>
              <w:widowControl w:val="0"/>
              <w:autoSpaceDE w:val="0"/>
              <w:autoSpaceDN w:val="0"/>
            </w:pPr>
            <w:r w:rsidRPr="00766B66">
              <w:lastRenderedPageBreak/>
              <w:t>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lastRenderedPageBreak/>
              <w:t>2019</w:t>
            </w: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122504,3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817B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122504,3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123165,3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817B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123165,3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  <w:trHeight w:val="353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127307,0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817B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127307,0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lastRenderedPageBreak/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372976,6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372976,6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  <w:r w:rsidRPr="00766B66">
              <w:t>Подпрограмма "Экологический надзор"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Комитет государственного экологического надзора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5936AE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68937,3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2000,0</w:t>
            </w:r>
          </w:p>
        </w:tc>
        <w:tc>
          <w:tcPr>
            <w:tcW w:w="1560" w:type="dxa"/>
          </w:tcPr>
          <w:p w:rsidR="00C81D88" w:rsidRPr="00766B66" w:rsidRDefault="00C81D88" w:rsidP="00AD75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 xml:space="preserve">66937,3 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5936AE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62477,9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62477,9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5936AE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62477,9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62477,9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64977,0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64977,0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67576,1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67576,1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70279,1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70279,1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D61AD">
            <w:pPr>
              <w:widowControl w:val="0"/>
              <w:autoSpaceDE w:val="0"/>
              <w:autoSpaceDN w:val="0"/>
              <w:jc w:val="center"/>
            </w:pPr>
            <w:r w:rsidRPr="00766B66">
              <w:t>396725,3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2000,0</w:t>
            </w:r>
          </w:p>
        </w:tc>
        <w:tc>
          <w:tcPr>
            <w:tcW w:w="1560" w:type="dxa"/>
          </w:tcPr>
          <w:p w:rsidR="00C81D88" w:rsidRPr="00766B66" w:rsidRDefault="00C81D88" w:rsidP="00AD7557">
            <w:pPr>
              <w:widowControl w:val="0"/>
              <w:autoSpaceDE w:val="0"/>
              <w:autoSpaceDN w:val="0"/>
              <w:jc w:val="center"/>
            </w:pPr>
            <w:r w:rsidRPr="00766B66">
              <w:t>394725,3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 xml:space="preserve">Основное мероприятие </w:t>
            </w:r>
          </w:p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6.1 «Обеспечение реализации государственных полномочий в сфере государственного экологического надзора»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Комитет государственного экологического надзора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64074,7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146,7</w:t>
            </w:r>
          </w:p>
        </w:tc>
        <w:tc>
          <w:tcPr>
            <w:tcW w:w="1560" w:type="dxa"/>
          </w:tcPr>
          <w:p w:rsidR="00C81D88" w:rsidRPr="00766B66" w:rsidRDefault="00C81D88" w:rsidP="00AD7557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63928,0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62366,4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62366,4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62371,7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pStyle w:val="ConsPlusNormal"/>
              <w:jc w:val="center"/>
              <w:rPr>
                <w:sz w:val="24"/>
                <w:szCs w:val="24"/>
              </w:rPr>
            </w:pPr>
            <w:r w:rsidRPr="00766B66">
              <w:rPr>
                <w:sz w:val="24"/>
                <w:szCs w:val="24"/>
              </w:rPr>
              <w:t>62371,7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64977,0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64977,0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67576,1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67576,1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70279,1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70279,1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  <w:trHeight w:val="268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rPr>
                <w:rFonts w:eastAsiaTheme="minorHAnsi"/>
                <w:lang w:eastAsia="en-US"/>
              </w:rPr>
            </w:pPr>
            <w:r w:rsidRPr="00766B66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D61AD">
            <w:pPr>
              <w:widowControl w:val="0"/>
              <w:autoSpaceDE w:val="0"/>
              <w:autoSpaceDN w:val="0"/>
              <w:jc w:val="center"/>
            </w:pPr>
            <w:r w:rsidRPr="00766B66">
              <w:t>391645,0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146,7</w:t>
            </w:r>
          </w:p>
        </w:tc>
        <w:tc>
          <w:tcPr>
            <w:tcW w:w="1560" w:type="dxa"/>
          </w:tcPr>
          <w:p w:rsidR="00C81D88" w:rsidRPr="00766B66" w:rsidRDefault="00C81D88" w:rsidP="00AD7557">
            <w:pPr>
              <w:widowControl w:val="0"/>
              <w:autoSpaceDE w:val="0"/>
              <w:autoSpaceDN w:val="0"/>
              <w:jc w:val="center"/>
            </w:pPr>
            <w:r w:rsidRPr="00766B66">
              <w:t>391498,3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rPr>
                <w:rFonts w:eastAsiaTheme="minorHAnsi"/>
                <w:lang w:eastAsia="en-US"/>
              </w:rPr>
            </w:pPr>
            <w:r w:rsidRPr="00766B66">
              <w:rPr>
                <w:rFonts w:eastAsiaTheme="minorHAnsi"/>
                <w:lang w:eastAsia="en-US"/>
              </w:rPr>
              <w:t xml:space="preserve">Основное мероприятие 6.2. </w:t>
            </w:r>
            <w:r w:rsidRPr="00766B66">
              <w:rPr>
                <w:rFonts w:eastAsiaTheme="minorHAnsi"/>
                <w:lang w:eastAsia="en-US"/>
              </w:rPr>
              <w:lastRenderedPageBreak/>
              <w:t>«Организация и осуществление государственного экологического надзора»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rPr>
                <w:rFonts w:eastAsiaTheme="minorHAnsi"/>
                <w:lang w:eastAsia="en-US"/>
              </w:rPr>
            </w:pPr>
            <w:r w:rsidRPr="00766B66">
              <w:lastRenderedPageBreak/>
              <w:t xml:space="preserve">Комитет </w:t>
            </w:r>
            <w:r w:rsidRPr="00766B66">
              <w:lastRenderedPageBreak/>
              <w:t>государственного экологического надзора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lastRenderedPageBreak/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4862,6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1853,3</w:t>
            </w:r>
          </w:p>
        </w:tc>
        <w:tc>
          <w:tcPr>
            <w:tcW w:w="1560" w:type="dxa"/>
          </w:tcPr>
          <w:p w:rsidR="00C81D88" w:rsidRPr="00766B66" w:rsidRDefault="00C81D88" w:rsidP="00A808CD">
            <w:pPr>
              <w:widowControl w:val="0"/>
              <w:autoSpaceDE w:val="0"/>
              <w:autoSpaceDN w:val="0"/>
              <w:jc w:val="center"/>
            </w:pPr>
            <w:r w:rsidRPr="00766B66">
              <w:t>3009,3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5936AE">
            <w:pPr>
              <w:widowControl w:val="0"/>
              <w:autoSpaceDE w:val="0"/>
              <w:autoSpaceDN w:val="0"/>
              <w:jc w:val="center"/>
            </w:pPr>
            <w:r w:rsidRPr="00766B66">
              <w:t>111,5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111,5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106,2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106,2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D61AD">
            <w:pPr>
              <w:widowControl w:val="0"/>
              <w:autoSpaceDE w:val="0"/>
              <w:autoSpaceDN w:val="0"/>
              <w:jc w:val="center"/>
            </w:pPr>
            <w:r w:rsidRPr="00766B66">
              <w:t>5080,3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1853,3</w:t>
            </w:r>
          </w:p>
        </w:tc>
        <w:tc>
          <w:tcPr>
            <w:tcW w:w="1560" w:type="dxa"/>
          </w:tcPr>
          <w:p w:rsidR="00C81D88" w:rsidRPr="00766B66" w:rsidRDefault="00C81D88" w:rsidP="007D61AD">
            <w:pPr>
              <w:widowControl w:val="0"/>
              <w:autoSpaceDE w:val="0"/>
              <w:autoSpaceDN w:val="0"/>
              <w:jc w:val="center"/>
            </w:pPr>
            <w:r w:rsidRPr="00766B66">
              <w:t>3227,0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  <w:r w:rsidRPr="00766B66">
              <w:t>Подпрограмма "Животный мир"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DB2BE0">
            <w:pPr>
              <w:autoSpaceDE w:val="0"/>
              <w:autoSpaceDN w:val="0"/>
              <w:adjustRightInd w:val="0"/>
              <w:jc w:val="center"/>
            </w:pPr>
            <w:r w:rsidRPr="00766B66">
              <w:t>97395,2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5369,0</w:t>
            </w:r>
          </w:p>
        </w:tc>
        <w:tc>
          <w:tcPr>
            <w:tcW w:w="1560" w:type="dxa"/>
          </w:tcPr>
          <w:p w:rsidR="00C81D88" w:rsidRPr="00766B66" w:rsidRDefault="00C81D88" w:rsidP="007D61AD">
            <w:pPr>
              <w:autoSpaceDE w:val="0"/>
              <w:autoSpaceDN w:val="0"/>
              <w:adjustRightInd w:val="0"/>
              <w:jc w:val="center"/>
            </w:pPr>
            <w:r w:rsidRPr="00766B66">
              <w:t>92026,2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7D753C">
            <w:pPr>
              <w:autoSpaceDE w:val="0"/>
              <w:autoSpaceDN w:val="0"/>
              <w:adjustRightInd w:val="0"/>
              <w:jc w:val="center"/>
            </w:pPr>
            <w:r w:rsidRPr="00766B66">
              <w:t>87447,3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D753C">
            <w:pPr>
              <w:autoSpaceDE w:val="0"/>
              <w:autoSpaceDN w:val="0"/>
              <w:adjustRightInd w:val="0"/>
              <w:jc w:val="center"/>
            </w:pPr>
            <w:r w:rsidRPr="00766B66">
              <w:t>5757,7</w:t>
            </w:r>
          </w:p>
        </w:tc>
        <w:tc>
          <w:tcPr>
            <w:tcW w:w="1560" w:type="dxa"/>
          </w:tcPr>
          <w:p w:rsidR="00C81D88" w:rsidRPr="00766B66" w:rsidRDefault="00C81D88" w:rsidP="007D61AD">
            <w:pPr>
              <w:autoSpaceDE w:val="0"/>
              <w:autoSpaceDN w:val="0"/>
              <w:adjustRightInd w:val="0"/>
              <w:jc w:val="center"/>
            </w:pPr>
            <w:r w:rsidRPr="00766B66">
              <w:t>81689,6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DB2BE0">
            <w:pPr>
              <w:autoSpaceDE w:val="0"/>
              <w:autoSpaceDN w:val="0"/>
              <w:adjustRightInd w:val="0"/>
              <w:jc w:val="center"/>
            </w:pPr>
            <w:r w:rsidRPr="00766B66">
              <w:t>86897,5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6159,9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80737,6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83967,1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83967,1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87325,8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87325,8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90818,8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90818,8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D61AD">
            <w:pPr>
              <w:autoSpaceDE w:val="0"/>
              <w:autoSpaceDN w:val="0"/>
              <w:adjustRightInd w:val="0"/>
              <w:jc w:val="center"/>
            </w:pPr>
            <w:r w:rsidRPr="00766B66">
              <w:t>533851,7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17286,6</w:t>
            </w:r>
          </w:p>
        </w:tc>
        <w:tc>
          <w:tcPr>
            <w:tcW w:w="1560" w:type="dxa"/>
          </w:tcPr>
          <w:p w:rsidR="00C81D88" w:rsidRPr="00766B66" w:rsidRDefault="00C81D88" w:rsidP="007D61AD">
            <w:pPr>
              <w:autoSpaceDE w:val="0"/>
              <w:autoSpaceDN w:val="0"/>
              <w:adjustRightInd w:val="0"/>
              <w:jc w:val="center"/>
            </w:pPr>
            <w:r w:rsidRPr="00766B66">
              <w:t>516565,1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Основное мероприятие 7.1 "Обеспечение государственного управления и реализации полномочий в сфере отношений, связанных с охраной, контролем и регулированием использования объектов животного мира Ленинградской области"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61641,3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B51179">
            <w:pPr>
              <w:autoSpaceDE w:val="0"/>
              <w:autoSpaceDN w:val="0"/>
              <w:adjustRightInd w:val="0"/>
              <w:jc w:val="center"/>
            </w:pPr>
            <w:r w:rsidRPr="00766B66">
              <w:t>61641,3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61443,8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B51179">
            <w:pPr>
              <w:autoSpaceDE w:val="0"/>
              <w:autoSpaceDN w:val="0"/>
              <w:adjustRightInd w:val="0"/>
              <w:jc w:val="center"/>
            </w:pPr>
            <w:r w:rsidRPr="00766B66">
              <w:t>61443,8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60491,8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60491,8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62911,5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62911,5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65427,9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65427,9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68045,0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68045,0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5A6A61">
            <w:pPr>
              <w:widowControl w:val="0"/>
              <w:autoSpaceDE w:val="0"/>
              <w:autoSpaceDN w:val="0"/>
              <w:jc w:val="center"/>
            </w:pPr>
            <w:r w:rsidRPr="00766B66">
              <w:t>379961,3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5A6A61">
            <w:pPr>
              <w:widowControl w:val="0"/>
              <w:autoSpaceDE w:val="0"/>
              <w:autoSpaceDN w:val="0"/>
              <w:jc w:val="center"/>
            </w:pPr>
            <w:r w:rsidRPr="00766B66">
              <w:t>379961,3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 xml:space="preserve">Основное мероприятие 7.2 </w:t>
            </w:r>
            <w:r w:rsidRPr="00766B66">
              <w:lastRenderedPageBreak/>
              <w:t>"Обеспечение сохранения, проведения биотехнических мероприятий и использования объектов животного мира и охотничьих ресурсов"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910DCB">
            <w:pPr>
              <w:widowControl w:val="0"/>
              <w:autoSpaceDE w:val="0"/>
              <w:autoSpaceDN w:val="0"/>
            </w:pPr>
            <w:r w:rsidRPr="00766B66">
              <w:lastRenderedPageBreak/>
              <w:t xml:space="preserve">Комитет по охране, </w:t>
            </w:r>
            <w:r w:rsidRPr="00766B66">
              <w:lastRenderedPageBreak/>
              <w:t>контролю и регулированию использования объектов животного мира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lastRenderedPageBreak/>
              <w:t>2019</w:t>
            </w:r>
          </w:p>
        </w:tc>
        <w:tc>
          <w:tcPr>
            <w:tcW w:w="1269" w:type="dxa"/>
          </w:tcPr>
          <w:p w:rsidR="00C81D88" w:rsidRPr="00766B66" w:rsidRDefault="00C81D88" w:rsidP="00DB2BE0">
            <w:pPr>
              <w:autoSpaceDE w:val="0"/>
              <w:autoSpaceDN w:val="0"/>
              <w:adjustRightInd w:val="0"/>
              <w:jc w:val="center"/>
            </w:pPr>
            <w:r w:rsidRPr="00766B66">
              <w:t>4528,2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E86F00">
            <w:pPr>
              <w:autoSpaceDE w:val="0"/>
              <w:autoSpaceDN w:val="0"/>
              <w:adjustRightInd w:val="0"/>
              <w:jc w:val="center"/>
            </w:pPr>
            <w:r w:rsidRPr="00766B66">
              <w:t>1702,0</w:t>
            </w:r>
          </w:p>
        </w:tc>
        <w:tc>
          <w:tcPr>
            <w:tcW w:w="1560" w:type="dxa"/>
          </w:tcPr>
          <w:p w:rsidR="00C81D88" w:rsidRPr="00766B66" w:rsidRDefault="00C81D88" w:rsidP="005A6A61">
            <w:pPr>
              <w:autoSpaceDE w:val="0"/>
              <w:autoSpaceDN w:val="0"/>
              <w:adjustRightInd w:val="0"/>
              <w:jc w:val="center"/>
            </w:pPr>
            <w:r w:rsidRPr="00766B66">
              <w:t>2826,2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393FAA">
            <w:pPr>
              <w:autoSpaceDE w:val="0"/>
              <w:autoSpaceDN w:val="0"/>
              <w:adjustRightInd w:val="0"/>
              <w:jc w:val="center"/>
            </w:pPr>
            <w:r w:rsidRPr="00766B66">
              <w:t>3647,</w:t>
            </w:r>
            <w:r w:rsidR="00393FAA" w:rsidRPr="00766B66">
              <w:t>4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393FAA">
            <w:pPr>
              <w:autoSpaceDE w:val="0"/>
              <w:autoSpaceDN w:val="0"/>
              <w:adjustRightInd w:val="0"/>
              <w:jc w:val="center"/>
            </w:pPr>
            <w:r w:rsidRPr="00766B66">
              <w:t>821,</w:t>
            </w:r>
            <w:r w:rsidR="00393FAA" w:rsidRPr="00766B66">
              <w:t>2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2826,2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DB2BE0">
            <w:pPr>
              <w:autoSpaceDE w:val="0"/>
              <w:autoSpaceDN w:val="0"/>
              <w:adjustRightInd w:val="0"/>
              <w:jc w:val="center"/>
            </w:pPr>
            <w:r w:rsidRPr="00766B66">
              <w:t>3447,4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621,2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jc w:val="center"/>
            </w:pPr>
            <w:r w:rsidRPr="00766B66">
              <w:t>2826,2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2939,2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2939,2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3057,4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3057,4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jc w:val="center"/>
            </w:pPr>
            <w:r w:rsidRPr="00766B66">
              <w:t>3179,1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3179,1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3F4037">
            <w:pPr>
              <w:widowControl w:val="0"/>
              <w:autoSpaceDE w:val="0"/>
              <w:autoSpaceDN w:val="0"/>
              <w:jc w:val="center"/>
            </w:pPr>
            <w:r w:rsidRPr="00766B66">
              <w:t>20798,</w:t>
            </w:r>
            <w:r w:rsidR="003F4037" w:rsidRPr="00766B66">
              <w:t>7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3F4037">
            <w:pPr>
              <w:widowControl w:val="0"/>
              <w:autoSpaceDE w:val="0"/>
              <w:autoSpaceDN w:val="0"/>
              <w:jc w:val="center"/>
            </w:pPr>
            <w:r w:rsidRPr="00766B66">
              <w:t>3144,</w:t>
            </w:r>
            <w:r w:rsidR="003F4037" w:rsidRPr="00766B66">
              <w:t>4</w:t>
            </w:r>
          </w:p>
        </w:tc>
        <w:tc>
          <w:tcPr>
            <w:tcW w:w="1560" w:type="dxa"/>
          </w:tcPr>
          <w:p w:rsidR="00C81D88" w:rsidRPr="00766B66" w:rsidRDefault="00C81D88" w:rsidP="005A6A61">
            <w:pPr>
              <w:widowControl w:val="0"/>
              <w:autoSpaceDE w:val="0"/>
              <w:autoSpaceDN w:val="0"/>
              <w:jc w:val="center"/>
            </w:pPr>
            <w:r w:rsidRPr="00766B66">
              <w:t>17654,3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Основное мероприятие 7.3 "Обеспечение исполнения контрольно-надзорных функций и пропаганды знаний в сфере отношений, связанных с охраной, контролем и регулированием использования объектов животного мира Ленинградской области"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Комитет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31225,7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3667,0</w:t>
            </w:r>
          </w:p>
        </w:tc>
        <w:tc>
          <w:tcPr>
            <w:tcW w:w="1560" w:type="dxa"/>
          </w:tcPr>
          <w:p w:rsidR="00C81D88" w:rsidRPr="00766B66" w:rsidRDefault="00C81D88" w:rsidP="00E86F00">
            <w:pPr>
              <w:autoSpaceDE w:val="0"/>
              <w:autoSpaceDN w:val="0"/>
              <w:adjustRightInd w:val="0"/>
              <w:jc w:val="center"/>
            </w:pPr>
            <w:r w:rsidRPr="00766B66">
              <w:t>27558,7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5936AE">
            <w:pPr>
              <w:autoSpaceDE w:val="0"/>
              <w:autoSpaceDN w:val="0"/>
              <w:adjustRightInd w:val="0"/>
              <w:jc w:val="center"/>
            </w:pPr>
            <w:r w:rsidRPr="00766B66">
              <w:t>22356,1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4936,5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17419,6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22958,3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5538,7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autoSpaceDE w:val="0"/>
              <w:autoSpaceDN w:val="0"/>
              <w:adjustRightInd w:val="0"/>
              <w:jc w:val="center"/>
            </w:pPr>
            <w:r w:rsidRPr="00766B66">
              <w:t>17419,6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18116,4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18116,4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18840,5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18840,5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19594,7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19594,7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B51179">
            <w:pPr>
              <w:widowControl w:val="0"/>
              <w:autoSpaceDE w:val="0"/>
              <w:autoSpaceDN w:val="0"/>
              <w:jc w:val="center"/>
            </w:pPr>
            <w:r w:rsidRPr="00766B66">
              <w:t>133091,7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14142,2</w:t>
            </w:r>
          </w:p>
        </w:tc>
        <w:tc>
          <w:tcPr>
            <w:tcW w:w="1560" w:type="dxa"/>
          </w:tcPr>
          <w:p w:rsidR="00C81D88" w:rsidRPr="00766B66" w:rsidRDefault="00C81D88" w:rsidP="00B51179">
            <w:pPr>
              <w:widowControl w:val="0"/>
              <w:autoSpaceDE w:val="0"/>
              <w:autoSpaceDN w:val="0"/>
              <w:jc w:val="center"/>
            </w:pPr>
            <w:r w:rsidRPr="00766B66">
              <w:t>118949,5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outlineLvl w:val="2"/>
            </w:pPr>
            <w:r w:rsidRPr="00766B66">
              <w:t>Подпрограмма "Обращение с отходами"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Управление Ленинградской области по организации и контролю деятельности по обращению с отходами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526100">
            <w:pPr>
              <w:jc w:val="center"/>
            </w:pPr>
            <w:r w:rsidRPr="00766B66">
              <w:t>305514,2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577D0E">
            <w:pPr>
              <w:jc w:val="center"/>
            </w:pPr>
            <w:r w:rsidRPr="00766B66">
              <w:t>35104,0</w:t>
            </w:r>
          </w:p>
        </w:tc>
        <w:tc>
          <w:tcPr>
            <w:tcW w:w="1560" w:type="dxa"/>
          </w:tcPr>
          <w:p w:rsidR="00C81D88" w:rsidRPr="00766B66" w:rsidRDefault="00C81D88" w:rsidP="00577D0E">
            <w:pPr>
              <w:jc w:val="center"/>
            </w:pPr>
            <w:r w:rsidRPr="00766B66">
              <w:t>61860,0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vAlign w:val="center"/>
          </w:tcPr>
          <w:p w:rsidR="00C81D88" w:rsidRPr="00766B66" w:rsidRDefault="00C81D88" w:rsidP="00526100">
            <w:pPr>
              <w:jc w:val="center"/>
            </w:pPr>
            <w:r w:rsidRPr="00766B66">
              <w:t>208550,2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526100">
            <w:pPr>
              <w:jc w:val="center"/>
            </w:pPr>
            <w:r w:rsidRPr="00766B66">
              <w:t>603198,9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577D0E">
            <w:pPr>
              <w:jc w:val="center"/>
            </w:pPr>
            <w:r w:rsidRPr="00766B66">
              <w:t>23338,9</w:t>
            </w:r>
          </w:p>
        </w:tc>
        <w:tc>
          <w:tcPr>
            <w:tcW w:w="1560" w:type="dxa"/>
          </w:tcPr>
          <w:p w:rsidR="00C81D88" w:rsidRPr="00766B66" w:rsidRDefault="00C81D88" w:rsidP="00577D0E">
            <w:pPr>
              <w:jc w:val="center"/>
            </w:pPr>
            <w:r w:rsidRPr="00766B66">
              <w:t>161860,0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vAlign w:val="center"/>
          </w:tcPr>
          <w:p w:rsidR="00C81D88" w:rsidRPr="00766B66" w:rsidRDefault="00C81D88" w:rsidP="00526100">
            <w:pPr>
              <w:jc w:val="center"/>
            </w:pPr>
            <w:r w:rsidRPr="00766B66">
              <w:t>418000,0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B51179">
            <w:pPr>
              <w:jc w:val="center"/>
            </w:pPr>
            <w:r w:rsidRPr="00766B66">
              <w:t>349230,9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577D0E">
            <w:pPr>
              <w:jc w:val="center"/>
            </w:pPr>
            <w:r w:rsidRPr="00766B66">
              <w:t>82370,9</w:t>
            </w:r>
          </w:p>
        </w:tc>
        <w:tc>
          <w:tcPr>
            <w:tcW w:w="1560" w:type="dxa"/>
          </w:tcPr>
          <w:p w:rsidR="00C81D88" w:rsidRPr="00766B66" w:rsidRDefault="00C81D88" w:rsidP="00577D0E">
            <w:pPr>
              <w:jc w:val="center"/>
            </w:pPr>
            <w:r w:rsidRPr="00766B66">
              <w:t>161860,0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vAlign w:val="center"/>
          </w:tcPr>
          <w:p w:rsidR="00C81D88" w:rsidRPr="00766B66" w:rsidRDefault="00C81D88" w:rsidP="007B358F">
            <w:pPr>
              <w:jc w:val="center"/>
            </w:pPr>
            <w:r w:rsidRPr="00766B66">
              <w:t>105000,0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577D0E">
            <w:pPr>
              <w:jc w:val="center"/>
            </w:pPr>
            <w:r w:rsidRPr="00766B66">
              <w:t>179172,0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577D0E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577D0E">
            <w:pPr>
              <w:jc w:val="center"/>
            </w:pPr>
            <w:r w:rsidRPr="00766B66">
              <w:t>79172,0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100000,0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577D0E">
            <w:pPr>
              <w:jc w:val="center"/>
            </w:pPr>
            <w:r w:rsidRPr="00766B66">
              <w:t>82338,9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577D0E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577D0E">
            <w:pPr>
              <w:jc w:val="center"/>
            </w:pPr>
            <w:r w:rsidRPr="00766B66">
              <w:t>82338,9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577D0E">
            <w:pPr>
              <w:jc w:val="center"/>
            </w:pPr>
            <w:r w:rsidRPr="00766B66">
              <w:t>85632,0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577D0E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577D0E">
            <w:pPr>
              <w:jc w:val="center"/>
            </w:pPr>
            <w:r w:rsidRPr="00766B66">
              <w:t>85632,0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526100">
            <w:r w:rsidRPr="00766B66">
              <w:t>1605086,9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577D0E">
            <w:pPr>
              <w:jc w:val="center"/>
            </w:pPr>
            <w:r w:rsidRPr="00766B66">
              <w:t>140813,8</w:t>
            </w:r>
          </w:p>
        </w:tc>
        <w:tc>
          <w:tcPr>
            <w:tcW w:w="1560" w:type="dxa"/>
          </w:tcPr>
          <w:p w:rsidR="00C81D88" w:rsidRPr="00766B66" w:rsidRDefault="00C81D88" w:rsidP="00B51179">
            <w:pPr>
              <w:jc w:val="center"/>
            </w:pPr>
            <w:r w:rsidRPr="00766B66">
              <w:t>632722,9</w:t>
            </w:r>
          </w:p>
        </w:tc>
        <w:tc>
          <w:tcPr>
            <w:tcW w:w="1276" w:type="dxa"/>
          </w:tcPr>
          <w:p w:rsidR="00C81D88" w:rsidRPr="00766B66" w:rsidRDefault="00C81D88" w:rsidP="007B358F">
            <w:r w:rsidRPr="00766B66">
              <w:t xml:space="preserve"> </w:t>
            </w:r>
          </w:p>
        </w:tc>
        <w:tc>
          <w:tcPr>
            <w:tcW w:w="1275" w:type="dxa"/>
          </w:tcPr>
          <w:p w:rsidR="00C81D88" w:rsidRPr="00766B66" w:rsidRDefault="00C81D88" w:rsidP="00526100">
            <w:r w:rsidRPr="00766B66">
              <w:t>831550,2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Основное мероприятие 8.1 "Обеспечение реализации государственных функций в сфере обращения с отходами"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Управление Ленинградской области по организации и контролю деятельности по обращению с отходами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</w:tcPr>
          <w:p w:rsidR="00C81D88" w:rsidRPr="00766B66" w:rsidRDefault="00C81D88" w:rsidP="00526100">
            <w:pPr>
              <w:jc w:val="center"/>
            </w:pPr>
            <w:r w:rsidRPr="00766B66">
              <w:t>125323,0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577D0E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577D0E">
            <w:pPr>
              <w:jc w:val="center"/>
            </w:pPr>
            <w:r w:rsidRPr="00766B66">
              <w:t>25323,0</w:t>
            </w:r>
          </w:p>
        </w:tc>
        <w:tc>
          <w:tcPr>
            <w:tcW w:w="1276" w:type="dxa"/>
          </w:tcPr>
          <w:p w:rsidR="00C81D88" w:rsidRPr="00766B66" w:rsidRDefault="00C81D88" w:rsidP="00577D0E">
            <w:pPr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E26318">
            <w:pPr>
              <w:jc w:val="center"/>
            </w:pPr>
            <w:r w:rsidRPr="00766B66">
              <w:t>100000,0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</w:tcPr>
          <w:p w:rsidR="00C81D88" w:rsidRPr="00766B66" w:rsidRDefault="00C81D88" w:rsidP="00526100">
            <w:pPr>
              <w:jc w:val="center"/>
            </w:pPr>
            <w:r w:rsidRPr="00766B66">
              <w:t>172568,5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577D0E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577D0E">
            <w:pPr>
              <w:jc w:val="center"/>
            </w:pPr>
            <w:r w:rsidRPr="00766B66">
              <w:t>137568,5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jc w:val="center"/>
            </w:pPr>
            <w:r w:rsidRPr="00766B66">
              <w:t>35000,0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526100">
            <w:pPr>
              <w:jc w:val="center"/>
            </w:pPr>
            <w:r w:rsidRPr="00766B66">
              <w:t>176127,0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577D0E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577D0E">
            <w:pPr>
              <w:jc w:val="center"/>
            </w:pPr>
            <w:r w:rsidRPr="00766B66">
              <w:t>76127,0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jc w:val="center"/>
            </w:pPr>
            <w:r w:rsidRPr="00766B66">
              <w:t>100000,0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2022</w:t>
            </w:r>
          </w:p>
        </w:tc>
        <w:tc>
          <w:tcPr>
            <w:tcW w:w="1269" w:type="dxa"/>
          </w:tcPr>
          <w:p w:rsidR="00C81D88" w:rsidRPr="00766B66" w:rsidRDefault="00C81D88" w:rsidP="00526100">
            <w:pPr>
              <w:jc w:val="center"/>
            </w:pPr>
            <w:r w:rsidRPr="00766B66">
              <w:t>179172,0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577D0E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577D0E">
            <w:pPr>
              <w:jc w:val="center"/>
            </w:pPr>
            <w:r w:rsidRPr="00766B66">
              <w:t>79172,0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jc w:val="center"/>
            </w:pPr>
            <w:r w:rsidRPr="00766B66">
              <w:t>100000,0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2023</w:t>
            </w:r>
          </w:p>
        </w:tc>
        <w:tc>
          <w:tcPr>
            <w:tcW w:w="1269" w:type="dxa"/>
          </w:tcPr>
          <w:p w:rsidR="00C81D88" w:rsidRPr="00766B66" w:rsidRDefault="00C81D88" w:rsidP="00577D0E">
            <w:pPr>
              <w:jc w:val="center"/>
            </w:pPr>
            <w:r w:rsidRPr="00766B66">
              <w:t>82338,9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577D0E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577D0E">
            <w:pPr>
              <w:jc w:val="center"/>
            </w:pPr>
            <w:r w:rsidRPr="00766B66">
              <w:t>82338,9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2024</w:t>
            </w:r>
          </w:p>
        </w:tc>
        <w:tc>
          <w:tcPr>
            <w:tcW w:w="1269" w:type="dxa"/>
          </w:tcPr>
          <w:p w:rsidR="00C81D88" w:rsidRPr="00766B66" w:rsidRDefault="00C81D88" w:rsidP="00577D0E">
            <w:pPr>
              <w:jc w:val="center"/>
            </w:pPr>
            <w:r w:rsidRPr="00766B66">
              <w:t>85632,0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577D0E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577D0E">
            <w:pPr>
              <w:jc w:val="center"/>
            </w:pPr>
            <w:r w:rsidRPr="00766B66">
              <w:t>85632,0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526100">
            <w:pPr>
              <w:jc w:val="center"/>
            </w:pPr>
            <w:r w:rsidRPr="00766B66">
              <w:t>821161,4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577D0E">
            <w:pPr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577D0E">
            <w:pPr>
              <w:jc w:val="center"/>
            </w:pPr>
            <w:r w:rsidRPr="00766B66">
              <w:t>486161,4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526100">
            <w:pPr>
              <w:jc w:val="center"/>
            </w:pPr>
            <w:r w:rsidRPr="00766B66">
              <w:t>335000,0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Основное мероприятие 8.2 "Создание системы обращения с отходами производства и потребления на территории Ленинградской области"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Управление Ленинградской области по организации и контролю деятельности по обращению с отходами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69" w:type="dxa"/>
            <w:vAlign w:val="center"/>
          </w:tcPr>
          <w:p w:rsidR="00C81D88" w:rsidRPr="00766B66" w:rsidRDefault="00C81D88" w:rsidP="00BC71CA">
            <w:pPr>
              <w:jc w:val="center"/>
            </w:pPr>
            <w:r w:rsidRPr="00766B66">
              <w:t>52050,2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vAlign w:val="center"/>
          </w:tcPr>
          <w:p w:rsidR="00C81D88" w:rsidRPr="00766B66" w:rsidRDefault="00C81D88" w:rsidP="00BC71CA">
            <w:pPr>
              <w:jc w:val="center"/>
            </w:pPr>
            <w:r w:rsidRPr="00766B66">
              <w:t>52050,2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69" w:type="dxa"/>
            <w:vAlign w:val="center"/>
          </w:tcPr>
          <w:p w:rsidR="00C81D88" w:rsidRPr="00766B66" w:rsidRDefault="00C81D88" w:rsidP="00E26318">
            <w:pPr>
              <w:jc w:val="center"/>
            </w:pPr>
            <w:r w:rsidRPr="00766B66">
              <w:t>83000,0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vAlign w:val="center"/>
          </w:tcPr>
          <w:p w:rsidR="00C81D88" w:rsidRPr="00766B66" w:rsidRDefault="00C81D88" w:rsidP="00BC71CA">
            <w:pPr>
              <w:jc w:val="center"/>
            </w:pPr>
            <w:r w:rsidRPr="00766B66">
              <w:t>83000,0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69" w:type="dxa"/>
          </w:tcPr>
          <w:p w:rsidR="00C81D88" w:rsidRPr="00766B66" w:rsidRDefault="00C81D88" w:rsidP="00E26318">
            <w:pPr>
              <w:jc w:val="center"/>
            </w:pPr>
            <w:r w:rsidRPr="00766B66">
              <w:t>5000,0</w:t>
            </w:r>
          </w:p>
        </w:tc>
        <w:tc>
          <w:tcPr>
            <w:tcW w:w="1567" w:type="dxa"/>
            <w:gridSpan w:val="3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E26318">
            <w:pPr>
              <w:jc w:val="center"/>
            </w:pPr>
            <w:r w:rsidRPr="00766B66">
              <w:t>5000,0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BC71CA">
            <w:pPr>
              <w:widowControl w:val="0"/>
              <w:autoSpaceDE w:val="0"/>
              <w:autoSpaceDN w:val="0"/>
              <w:jc w:val="center"/>
            </w:pPr>
            <w:r w:rsidRPr="00766B66">
              <w:t>140050,2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140050,2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 xml:space="preserve">Основное мероприятие 8.3. Федеральный проект "Чистая страна"  </w:t>
            </w:r>
          </w:p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(региональный проект "Чистая страна (Ленинградская область)")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Управление Ленинградской области по организации и контролю деятельности по обращению с отходами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75" w:type="dxa"/>
            <w:gridSpan w:val="2"/>
          </w:tcPr>
          <w:p w:rsidR="00C81D88" w:rsidRPr="00766B66" w:rsidRDefault="00C81D88" w:rsidP="00BC71CA">
            <w:pPr>
              <w:widowControl w:val="0"/>
              <w:autoSpaceDE w:val="0"/>
              <w:autoSpaceDN w:val="0"/>
              <w:jc w:val="center"/>
            </w:pPr>
            <w:r w:rsidRPr="00766B66">
              <w:t>108140,4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577D0E">
            <w:pPr>
              <w:widowControl w:val="0"/>
              <w:autoSpaceDE w:val="0"/>
              <w:autoSpaceDN w:val="0"/>
              <w:jc w:val="center"/>
            </w:pPr>
            <w:r w:rsidRPr="00766B66">
              <w:t>52988,8</w:t>
            </w:r>
          </w:p>
        </w:tc>
        <w:tc>
          <w:tcPr>
            <w:tcW w:w="1560" w:type="dxa"/>
          </w:tcPr>
          <w:p w:rsidR="00C81D88" w:rsidRPr="00766B66" w:rsidRDefault="00C81D88" w:rsidP="00577D0E">
            <w:pPr>
              <w:widowControl w:val="0"/>
              <w:autoSpaceDE w:val="0"/>
              <w:autoSpaceDN w:val="0"/>
              <w:jc w:val="center"/>
            </w:pPr>
            <w:r w:rsidRPr="00766B66">
              <w:t>55151,6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108140,4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BC71CA">
            <w:pPr>
              <w:jc w:val="center"/>
            </w:pPr>
            <w:r w:rsidRPr="00766B66">
              <w:t>52988,8</w:t>
            </w:r>
          </w:p>
        </w:tc>
        <w:tc>
          <w:tcPr>
            <w:tcW w:w="1560" w:type="dxa"/>
          </w:tcPr>
          <w:p w:rsidR="00C81D88" w:rsidRPr="00766B66" w:rsidRDefault="00C81D88" w:rsidP="00BC71CA">
            <w:pPr>
              <w:jc w:val="center"/>
            </w:pPr>
            <w:r w:rsidRPr="00766B66">
              <w:t>55151,6</w:t>
            </w:r>
          </w:p>
        </w:tc>
        <w:tc>
          <w:tcPr>
            <w:tcW w:w="1276" w:type="dxa"/>
          </w:tcPr>
          <w:p w:rsidR="00C81D88" w:rsidRPr="00766B66" w:rsidRDefault="00C81D88" w:rsidP="00577D0E">
            <w:pPr>
              <w:rPr>
                <w:b/>
              </w:rPr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lastRenderedPageBreak/>
              <w:t>Основное мероприятие 8.4. Федеральный проект "Комплексная система обращения с твердыми коммунальными отходами"</w:t>
            </w:r>
          </w:p>
          <w:p w:rsidR="00C81D88" w:rsidRPr="00766B66" w:rsidRDefault="00C81D88" w:rsidP="00D56212">
            <w:pPr>
              <w:widowControl w:val="0"/>
              <w:autoSpaceDE w:val="0"/>
              <w:autoSpaceDN w:val="0"/>
            </w:pPr>
            <w:r w:rsidRPr="00766B66">
              <w:t>(региональный проект "Комплексная система обращения с твердыми коммунальными отходами (Ленинградская область)"</w:t>
            </w:r>
            <w:proofErr w:type="gramStart"/>
            <w:r w:rsidRPr="00766B66">
              <w:t xml:space="preserve"> )</w:t>
            </w:r>
            <w:proofErr w:type="gramEnd"/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Управление Ленинградской области по организации и контролю деятельности по обращению с отходами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71641,0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E764E1">
            <w:pPr>
              <w:widowControl w:val="0"/>
              <w:autoSpaceDE w:val="0"/>
              <w:autoSpaceDN w:val="0"/>
              <w:jc w:val="center"/>
            </w:pPr>
            <w:r w:rsidRPr="00766B66">
              <w:t>35104,0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36537,0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47630,4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E764E1">
            <w:pPr>
              <w:widowControl w:val="0"/>
              <w:autoSpaceDE w:val="0"/>
              <w:autoSpaceDN w:val="0"/>
              <w:jc w:val="center"/>
            </w:pPr>
            <w:r w:rsidRPr="00766B66">
              <w:t>23338,9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24291,5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2021</w:t>
            </w: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59963,5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E764E1">
            <w:pPr>
              <w:widowControl w:val="0"/>
              <w:autoSpaceDE w:val="0"/>
              <w:autoSpaceDN w:val="0"/>
              <w:jc w:val="center"/>
            </w:pPr>
            <w:r w:rsidRPr="00766B66">
              <w:t>29382,1</w:t>
            </w: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30581,4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6803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gridSpan w:val="2"/>
          </w:tcPr>
          <w:p w:rsidR="00C81D88" w:rsidRPr="00766B66" w:rsidRDefault="00C81D88" w:rsidP="00577D0E">
            <w:pPr>
              <w:widowControl w:val="0"/>
              <w:autoSpaceDE w:val="0"/>
              <w:autoSpaceDN w:val="0"/>
              <w:jc w:val="center"/>
            </w:pPr>
            <w:r w:rsidRPr="00766B66">
              <w:t>179234,9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577D0E">
            <w:pPr>
              <w:widowControl w:val="0"/>
              <w:autoSpaceDE w:val="0"/>
              <w:autoSpaceDN w:val="0"/>
              <w:jc w:val="center"/>
            </w:pPr>
            <w:r w:rsidRPr="00766B66">
              <w:t>87825,0</w:t>
            </w:r>
          </w:p>
        </w:tc>
        <w:tc>
          <w:tcPr>
            <w:tcW w:w="1560" w:type="dxa"/>
          </w:tcPr>
          <w:p w:rsidR="00C81D88" w:rsidRPr="00766B66" w:rsidRDefault="00C81D88" w:rsidP="00577D0E">
            <w:pPr>
              <w:widowControl w:val="0"/>
              <w:autoSpaceDE w:val="0"/>
              <w:autoSpaceDN w:val="0"/>
              <w:jc w:val="center"/>
            </w:pPr>
            <w:r w:rsidRPr="00766B66">
              <w:t>91409,9</w:t>
            </w: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 w:val="restart"/>
          </w:tcPr>
          <w:p w:rsidR="00C81D88" w:rsidRPr="00766B66" w:rsidRDefault="00C81D88" w:rsidP="00C1457A">
            <w:pPr>
              <w:widowControl w:val="0"/>
              <w:autoSpaceDE w:val="0"/>
              <w:autoSpaceDN w:val="0"/>
            </w:pPr>
            <w:r w:rsidRPr="00766B66">
              <w:t xml:space="preserve">Приоритетный проект: «Создание системы обращения с твердыми коммунальными отходами на территории Ленинградской области. </w:t>
            </w:r>
          </w:p>
          <w:p w:rsidR="00C81D88" w:rsidRPr="00766B66" w:rsidRDefault="00C81D88" w:rsidP="00BF3CF7">
            <w:pPr>
              <w:widowControl w:val="0"/>
              <w:autoSpaceDE w:val="0"/>
              <w:autoSpaceDN w:val="0"/>
            </w:pPr>
            <w:r w:rsidRPr="00766B66">
              <w:t xml:space="preserve">I этап: Проектирование и строительство объекта по переработке и размещению твердых коммунальных и отдельных видов промышленных отходов в муниципальном образовании </w:t>
            </w:r>
            <w:proofErr w:type="spellStart"/>
            <w:r w:rsidRPr="00766B66">
              <w:t>Кингисеппский</w:t>
            </w:r>
            <w:proofErr w:type="spellEnd"/>
            <w:r w:rsidRPr="00766B66">
              <w:t xml:space="preserve"> муниципальный район»</w:t>
            </w:r>
          </w:p>
        </w:tc>
        <w:tc>
          <w:tcPr>
            <w:tcW w:w="2835" w:type="dxa"/>
            <w:vMerge w:val="restart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</w:pPr>
            <w:r w:rsidRPr="00766B66">
              <w:t>Управление Ленинградской области по организации и контролю деятельности по обращению с отходами</w:t>
            </w: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2019</w:t>
            </w:r>
          </w:p>
        </w:tc>
        <w:tc>
          <w:tcPr>
            <w:tcW w:w="1275" w:type="dxa"/>
            <w:gridSpan w:val="2"/>
            <w:vAlign w:val="center"/>
          </w:tcPr>
          <w:p w:rsidR="00C81D88" w:rsidRPr="00766B66" w:rsidRDefault="00C81D88" w:rsidP="007B358F">
            <w:pPr>
              <w:jc w:val="center"/>
            </w:pPr>
            <w:r w:rsidRPr="00766B66">
              <w:t>56 500,00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vAlign w:val="center"/>
          </w:tcPr>
          <w:p w:rsidR="00C81D88" w:rsidRPr="00766B66" w:rsidRDefault="00C81D88" w:rsidP="007B358F">
            <w:pPr>
              <w:jc w:val="center"/>
            </w:pPr>
            <w:r w:rsidRPr="00766B66">
              <w:t>56 500,00</w:t>
            </w:r>
          </w:p>
        </w:tc>
      </w:tr>
      <w:tr w:rsidR="00766B66" w:rsidRPr="00766B66" w:rsidTr="009B531C">
        <w:trPr>
          <w:gridAfter w:val="1"/>
          <w:wAfter w:w="418" w:type="dxa"/>
        </w:trPr>
        <w:tc>
          <w:tcPr>
            <w:tcW w:w="3968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vMerge/>
          </w:tcPr>
          <w:p w:rsidR="00C81D88" w:rsidRPr="00766B66" w:rsidRDefault="00C81D88" w:rsidP="007B358F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2020</w:t>
            </w:r>
          </w:p>
        </w:tc>
        <w:tc>
          <w:tcPr>
            <w:tcW w:w="1275" w:type="dxa"/>
            <w:gridSpan w:val="2"/>
          </w:tcPr>
          <w:p w:rsidR="00C81D88" w:rsidRPr="00766B66" w:rsidRDefault="00C81D88" w:rsidP="007B358F">
            <w:pPr>
              <w:jc w:val="center"/>
            </w:pPr>
            <w:r w:rsidRPr="00766B66">
              <w:t>300 000,0</w:t>
            </w:r>
          </w:p>
        </w:tc>
        <w:tc>
          <w:tcPr>
            <w:tcW w:w="1561" w:type="dxa"/>
            <w:gridSpan w:val="2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C81D88" w:rsidRPr="00766B66" w:rsidRDefault="00C81D88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81D88" w:rsidRPr="00766B66" w:rsidRDefault="00C81D88" w:rsidP="007B358F">
            <w:pPr>
              <w:jc w:val="center"/>
            </w:pPr>
            <w:r w:rsidRPr="00766B66">
              <w:t>300 000,0</w:t>
            </w:r>
          </w:p>
        </w:tc>
      </w:tr>
      <w:tr w:rsidR="00BF1EB3" w:rsidRPr="00BF1EB3" w:rsidTr="009B531C">
        <w:tc>
          <w:tcPr>
            <w:tcW w:w="6803" w:type="dxa"/>
            <w:gridSpan w:val="2"/>
          </w:tcPr>
          <w:p w:rsidR="00BF1EB3" w:rsidRPr="00766B66" w:rsidRDefault="00BF1EB3" w:rsidP="007B358F">
            <w:pPr>
              <w:widowControl w:val="0"/>
              <w:autoSpaceDE w:val="0"/>
              <w:autoSpaceDN w:val="0"/>
            </w:pPr>
            <w:r w:rsidRPr="00766B66">
              <w:t>Итого</w:t>
            </w:r>
          </w:p>
        </w:tc>
        <w:tc>
          <w:tcPr>
            <w:tcW w:w="1418" w:type="dxa"/>
          </w:tcPr>
          <w:p w:rsidR="00BF1EB3" w:rsidRPr="00766B66" w:rsidRDefault="00BF1EB3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87" w:type="dxa"/>
            <w:gridSpan w:val="3"/>
          </w:tcPr>
          <w:p w:rsidR="00BF1EB3" w:rsidRPr="00766B66" w:rsidRDefault="00BF1EB3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356500,0</w:t>
            </w:r>
          </w:p>
        </w:tc>
        <w:tc>
          <w:tcPr>
            <w:tcW w:w="1549" w:type="dxa"/>
          </w:tcPr>
          <w:p w:rsidR="00BF1EB3" w:rsidRPr="00766B66" w:rsidRDefault="00BF1EB3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</w:tcPr>
          <w:p w:rsidR="00BF1EB3" w:rsidRPr="00766B66" w:rsidRDefault="00BF1EB3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BF1EB3" w:rsidRPr="00766B66" w:rsidRDefault="00BF1EB3" w:rsidP="007B358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F1EB3" w:rsidRPr="00766B66" w:rsidRDefault="00BF1EB3" w:rsidP="007B358F">
            <w:pPr>
              <w:widowControl w:val="0"/>
              <w:autoSpaceDE w:val="0"/>
              <w:autoSpaceDN w:val="0"/>
              <w:jc w:val="center"/>
            </w:pPr>
            <w:r w:rsidRPr="00766B66">
              <w:t>356500,0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EB3" w:rsidRPr="00BF1EB3" w:rsidRDefault="00BF1EB3" w:rsidP="00BF1EB3">
            <w:pPr>
              <w:autoSpaceDE w:val="0"/>
              <w:autoSpaceDN w:val="0"/>
              <w:jc w:val="center"/>
            </w:pPr>
            <w:r w:rsidRPr="00BF1EB3">
              <w:t>».</w:t>
            </w:r>
          </w:p>
        </w:tc>
      </w:tr>
    </w:tbl>
    <w:p w:rsidR="003C4187" w:rsidRPr="00142E34" w:rsidRDefault="003C4187" w:rsidP="003C4187">
      <w:pPr>
        <w:widowControl w:val="0"/>
        <w:autoSpaceDE w:val="0"/>
        <w:autoSpaceDN w:val="0"/>
        <w:jc w:val="center"/>
      </w:pPr>
    </w:p>
    <w:p w:rsidR="003C4187" w:rsidRPr="00142E34" w:rsidRDefault="003C4187" w:rsidP="003C4187">
      <w:pPr>
        <w:widowControl w:val="0"/>
        <w:autoSpaceDE w:val="0"/>
        <w:autoSpaceDN w:val="0"/>
        <w:jc w:val="center"/>
      </w:pPr>
    </w:p>
    <w:p w:rsidR="003C4187" w:rsidRPr="00142E34" w:rsidRDefault="003C4187" w:rsidP="003C4187">
      <w:pPr>
        <w:widowControl w:val="0"/>
        <w:autoSpaceDE w:val="0"/>
        <w:autoSpaceDN w:val="0"/>
        <w:jc w:val="center"/>
        <w:sectPr w:rsidR="003C4187" w:rsidRPr="00142E34" w:rsidSect="005B1021">
          <w:headerReference w:type="default" r:id="rId12"/>
          <w:headerReference w:type="first" r:id="rId13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3196" w:rsidRPr="00142E34" w:rsidRDefault="00213196" w:rsidP="002131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213196" w:rsidRPr="00142E34" w:rsidRDefault="00213196" w:rsidP="002131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>к проекту Постановления Правительства Ленинградской области «О внесении изменений в постановление Правительства Ленинградской области от 31.10.2013 № 368 «О г</w:t>
      </w:r>
      <w:r w:rsidRPr="00142E34">
        <w:rPr>
          <w:b/>
          <w:sz w:val="28"/>
          <w:szCs w:val="28"/>
        </w:rPr>
        <w:t xml:space="preserve">осударственной </w:t>
      </w:r>
      <w:hyperlink r:id="rId14" w:history="1">
        <w:r w:rsidRPr="00142E34">
          <w:rPr>
            <w:b/>
            <w:sz w:val="28"/>
            <w:szCs w:val="28"/>
          </w:rPr>
          <w:t>программ</w:t>
        </w:r>
      </w:hyperlink>
      <w:r w:rsidRPr="00142E34">
        <w:rPr>
          <w:b/>
          <w:sz w:val="28"/>
          <w:szCs w:val="28"/>
        </w:rPr>
        <w:t>е «Охрана окружающей среды Ленинградской области</w:t>
      </w:r>
      <w:r w:rsidRPr="00142E34">
        <w:rPr>
          <w:b/>
          <w:bCs/>
          <w:sz w:val="28"/>
          <w:szCs w:val="28"/>
        </w:rPr>
        <w:t>»</w:t>
      </w:r>
    </w:p>
    <w:p w:rsidR="00213196" w:rsidRPr="00142E34" w:rsidRDefault="00213196" w:rsidP="00213196">
      <w:pPr>
        <w:ind w:left="2124" w:firstLine="708"/>
        <w:rPr>
          <w:b/>
          <w:sz w:val="28"/>
          <w:szCs w:val="28"/>
        </w:rPr>
      </w:pPr>
    </w:p>
    <w:p w:rsidR="00213196" w:rsidRPr="00142E34" w:rsidRDefault="00213196" w:rsidP="002131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42E34">
        <w:rPr>
          <w:bCs/>
          <w:sz w:val="28"/>
          <w:szCs w:val="28"/>
        </w:rPr>
        <w:t>Проект Постановления Правительства Ленинградской области «О внесении изменений в постановление Правительства Ленинградской области от 31.10.2013 № 368 «О государственной программе «Охрана окружающей среды Ленинградской области» (далее - Программа) разработан в соответствии с Постановлением Правительства Ленинградской области от 7 марта 2013 года № 66 «</w:t>
      </w:r>
      <w:r w:rsidRPr="00142E34">
        <w:rPr>
          <w:rFonts w:cs="Arial"/>
          <w:bCs/>
          <w:sz w:val="28"/>
          <w:szCs w:val="28"/>
        </w:rPr>
        <w:t xml:space="preserve">Об утверждении </w:t>
      </w:r>
      <w:r w:rsidRPr="00142E34">
        <w:rPr>
          <w:bCs/>
          <w:sz w:val="28"/>
          <w:szCs w:val="28"/>
        </w:rPr>
        <w:t>Порядка разработки, реализации и оценки эффективности государственных программ Ленинградской области</w:t>
      </w:r>
      <w:r w:rsidRPr="00142E34">
        <w:rPr>
          <w:rFonts w:cs="Arial"/>
          <w:bCs/>
          <w:sz w:val="28"/>
          <w:szCs w:val="28"/>
        </w:rPr>
        <w:t>» и Методических указаний по разработке и реализации государственных</w:t>
      </w:r>
      <w:proofErr w:type="gramEnd"/>
      <w:r w:rsidRPr="00142E34">
        <w:rPr>
          <w:rFonts w:cs="Arial"/>
          <w:bCs/>
          <w:sz w:val="28"/>
          <w:szCs w:val="28"/>
        </w:rPr>
        <w:t xml:space="preserve"> программ Ленинградской области, утвержденных приказом Комитета экономического развития и инвестиционной деятельности Ленинградской области от 13.06.2013 № 15, </w:t>
      </w:r>
      <w:r w:rsidRPr="00142E34">
        <w:rPr>
          <w:bCs/>
          <w:sz w:val="28"/>
          <w:szCs w:val="28"/>
        </w:rPr>
        <w:t xml:space="preserve">с целью </w:t>
      </w:r>
      <w:r w:rsidRPr="00142E34">
        <w:rPr>
          <w:sz w:val="28"/>
          <w:szCs w:val="28"/>
        </w:rPr>
        <w:t xml:space="preserve">приведения в соответствие с областным законом </w:t>
      </w:r>
      <w:r w:rsidRPr="00E607C9">
        <w:rPr>
          <w:sz w:val="28"/>
          <w:szCs w:val="28"/>
        </w:rPr>
        <w:t xml:space="preserve">от </w:t>
      </w:r>
      <w:r w:rsidR="00ED5A0B" w:rsidRPr="00E607C9">
        <w:rPr>
          <w:sz w:val="28"/>
          <w:szCs w:val="28"/>
        </w:rPr>
        <w:t>09.04.</w:t>
      </w:r>
      <w:r w:rsidRPr="00E607C9">
        <w:rPr>
          <w:sz w:val="28"/>
          <w:szCs w:val="28"/>
        </w:rPr>
        <w:t>201</w:t>
      </w:r>
      <w:r w:rsidR="00ED5A0B" w:rsidRPr="00E607C9">
        <w:rPr>
          <w:sz w:val="28"/>
          <w:szCs w:val="28"/>
        </w:rPr>
        <w:t>9</w:t>
      </w:r>
      <w:r w:rsidRPr="00E607C9">
        <w:rPr>
          <w:sz w:val="28"/>
          <w:szCs w:val="28"/>
        </w:rPr>
        <w:t xml:space="preserve"> г. № 1</w:t>
      </w:r>
      <w:r w:rsidR="00ED5A0B" w:rsidRPr="00E607C9">
        <w:rPr>
          <w:sz w:val="28"/>
          <w:szCs w:val="28"/>
        </w:rPr>
        <w:t>4</w:t>
      </w:r>
      <w:r w:rsidRPr="00E607C9">
        <w:rPr>
          <w:sz w:val="28"/>
          <w:szCs w:val="28"/>
        </w:rPr>
        <w:t>-оз «</w:t>
      </w:r>
      <w:r w:rsidR="00ED5A0B" w:rsidRPr="00E607C9">
        <w:rPr>
          <w:sz w:val="28"/>
          <w:szCs w:val="28"/>
        </w:rPr>
        <w:t>О внесении изменений  в о</w:t>
      </w:r>
      <w:r w:rsidRPr="00E607C9">
        <w:rPr>
          <w:sz w:val="28"/>
          <w:szCs w:val="28"/>
        </w:rPr>
        <w:t>бластно</w:t>
      </w:r>
      <w:r w:rsidR="00ED5A0B" w:rsidRPr="00E607C9">
        <w:rPr>
          <w:sz w:val="28"/>
          <w:szCs w:val="28"/>
        </w:rPr>
        <w:t>й закон «Об областном</w:t>
      </w:r>
      <w:r w:rsidRPr="00E607C9">
        <w:rPr>
          <w:sz w:val="28"/>
          <w:szCs w:val="28"/>
        </w:rPr>
        <w:t xml:space="preserve"> бюджете Ленинградской области на 2019 год и на плановый период 2020 и 2021 годов».</w:t>
      </w:r>
    </w:p>
    <w:p w:rsidR="004D4A40" w:rsidRDefault="004D4A40" w:rsidP="00213196">
      <w:pPr>
        <w:widowControl w:val="0"/>
        <w:tabs>
          <w:tab w:val="left" w:pos="696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соответствии с поправками в областной бюджет</w:t>
      </w:r>
      <w:r w:rsidR="004E3AE5">
        <w:rPr>
          <w:rFonts w:eastAsiaTheme="minorEastAsia"/>
          <w:sz w:val="28"/>
          <w:szCs w:val="28"/>
        </w:rPr>
        <w:t xml:space="preserve"> изменяются объемы финансирования следующих подпрограмм (основных мероприятий) </w:t>
      </w:r>
      <w:r w:rsidR="00D40559">
        <w:rPr>
          <w:rFonts w:eastAsiaTheme="minorEastAsia"/>
          <w:sz w:val="28"/>
          <w:szCs w:val="28"/>
        </w:rPr>
        <w:t>П</w:t>
      </w:r>
      <w:r w:rsidR="004E3AE5">
        <w:rPr>
          <w:rFonts w:eastAsiaTheme="minorEastAsia"/>
          <w:sz w:val="28"/>
          <w:szCs w:val="28"/>
        </w:rPr>
        <w:t xml:space="preserve">рограммы:  </w:t>
      </w:r>
    </w:p>
    <w:p w:rsidR="00213196" w:rsidRPr="00142E34" w:rsidRDefault="00213196" w:rsidP="00213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>Увеличено финансирование на 2019 г</w:t>
      </w:r>
      <w:r w:rsidR="005830A8">
        <w:rPr>
          <w:sz w:val="28"/>
          <w:szCs w:val="28"/>
        </w:rPr>
        <w:t>од</w:t>
      </w:r>
      <w:r w:rsidRPr="00142E34">
        <w:rPr>
          <w:sz w:val="28"/>
          <w:szCs w:val="28"/>
        </w:rPr>
        <w:t xml:space="preserve"> подпрограммы «</w:t>
      </w:r>
      <w:r w:rsidR="005830A8">
        <w:rPr>
          <w:sz w:val="28"/>
          <w:szCs w:val="28"/>
        </w:rPr>
        <w:t>Особо охраняемые природные территории»</w:t>
      </w:r>
      <w:r w:rsidRPr="00142E34">
        <w:rPr>
          <w:sz w:val="28"/>
          <w:szCs w:val="28"/>
        </w:rPr>
        <w:t xml:space="preserve"> на 6</w:t>
      </w:r>
      <w:r w:rsidR="005830A8">
        <w:rPr>
          <w:sz w:val="28"/>
          <w:szCs w:val="28"/>
        </w:rPr>
        <w:t>9,7</w:t>
      </w:r>
      <w:r w:rsidRPr="00142E34">
        <w:rPr>
          <w:sz w:val="28"/>
          <w:szCs w:val="28"/>
        </w:rPr>
        <w:t xml:space="preserve"> тыс. рублей. Дополнительные финансовые средства направлены на обеспечение реализации</w:t>
      </w:r>
      <w:r w:rsidR="005830A8">
        <w:rPr>
          <w:sz w:val="28"/>
          <w:szCs w:val="28"/>
        </w:rPr>
        <w:t xml:space="preserve"> основного мероприятия 3.1 «Обеспечение управления и организация функционирования особо охраняемых природных территорий Ленинградской области».</w:t>
      </w:r>
    </w:p>
    <w:p w:rsidR="005830A8" w:rsidRPr="00142E34" w:rsidRDefault="005830A8" w:rsidP="005830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>Увеличено финансирование на 2019 г</w:t>
      </w:r>
      <w:r>
        <w:rPr>
          <w:sz w:val="28"/>
          <w:szCs w:val="28"/>
        </w:rPr>
        <w:t>од</w:t>
      </w:r>
      <w:r w:rsidRPr="00142E34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Минерально-сырьевая база»</w:t>
      </w:r>
      <w:r w:rsidRPr="00142E34">
        <w:rPr>
          <w:sz w:val="28"/>
          <w:szCs w:val="28"/>
        </w:rPr>
        <w:t xml:space="preserve"> на </w:t>
      </w:r>
      <w:r>
        <w:rPr>
          <w:sz w:val="28"/>
          <w:szCs w:val="28"/>
        </w:rPr>
        <w:t>13,7</w:t>
      </w:r>
      <w:r w:rsidRPr="00142E34">
        <w:rPr>
          <w:sz w:val="28"/>
          <w:szCs w:val="28"/>
        </w:rPr>
        <w:t xml:space="preserve"> тыс. рублей. Дополнительные финансовые средства направлены на обеспечение реализации</w:t>
      </w:r>
      <w:r>
        <w:rPr>
          <w:sz w:val="28"/>
          <w:szCs w:val="28"/>
        </w:rPr>
        <w:t xml:space="preserve"> основного мероприятия 4.1 «Обеспечение реализации государственных функций в сфере недропользования, охраны окружающей среды, водных отношений».</w:t>
      </w:r>
    </w:p>
    <w:p w:rsidR="00213196" w:rsidRPr="005975D4" w:rsidRDefault="00213196" w:rsidP="00213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 xml:space="preserve">Увеличено финансирование на 2019 год подпрограммы «Развитие лесного хозяйства» на </w:t>
      </w:r>
      <w:r w:rsidR="005830A8">
        <w:rPr>
          <w:sz w:val="28"/>
          <w:szCs w:val="28"/>
        </w:rPr>
        <w:t>88 044,6</w:t>
      </w:r>
      <w:r w:rsidRPr="00142E34">
        <w:rPr>
          <w:sz w:val="28"/>
          <w:szCs w:val="28"/>
        </w:rPr>
        <w:t xml:space="preserve"> тыс. рублей. Дополнительные финансовые средства направлены на обеспечение реализации</w:t>
      </w:r>
      <w:r w:rsidR="005830A8">
        <w:rPr>
          <w:sz w:val="28"/>
          <w:szCs w:val="28"/>
        </w:rPr>
        <w:t xml:space="preserve"> основного мероприятия 5.3</w:t>
      </w:r>
      <w:r w:rsidRPr="00142E34">
        <w:rPr>
          <w:sz w:val="28"/>
          <w:szCs w:val="28"/>
        </w:rPr>
        <w:t xml:space="preserve"> </w:t>
      </w:r>
      <w:r w:rsidR="005830A8">
        <w:rPr>
          <w:sz w:val="28"/>
          <w:szCs w:val="28"/>
        </w:rPr>
        <w:t xml:space="preserve">«Обеспечение охраны, защиты, воспроизводства лесов на землях лесного фонда» (88 296,7 тыс. </w:t>
      </w:r>
      <w:r w:rsidR="005830A8" w:rsidRPr="005975D4">
        <w:rPr>
          <w:sz w:val="28"/>
          <w:szCs w:val="28"/>
        </w:rPr>
        <w:t>рублей</w:t>
      </w:r>
      <w:r w:rsidR="003C7787" w:rsidRPr="005975D4">
        <w:rPr>
          <w:sz w:val="28"/>
          <w:szCs w:val="28"/>
        </w:rPr>
        <w:t>, в том числе за счет средств федерального бюджета 6 318,2 тыс. рублей, за счет средств областного бюджета 81 978,5 тыс. рублей</w:t>
      </w:r>
      <w:r w:rsidR="005830A8" w:rsidRPr="005975D4">
        <w:rPr>
          <w:sz w:val="28"/>
          <w:szCs w:val="28"/>
        </w:rPr>
        <w:t>). При этом финансирование основного мероприятия 5.1 «Обеспечение государственного управления и реализации полномочий в области лесных отношений» уменьшено на 252,1 тыс. рублей</w:t>
      </w:r>
      <w:r w:rsidR="003C7787" w:rsidRPr="005975D4">
        <w:rPr>
          <w:sz w:val="28"/>
          <w:szCs w:val="28"/>
        </w:rPr>
        <w:t xml:space="preserve"> (уменьшение финансирования за счет средств федерального бюджета на 8318,2 тыс. </w:t>
      </w:r>
      <w:r w:rsidR="003C7787" w:rsidRPr="005975D4">
        <w:rPr>
          <w:sz w:val="28"/>
          <w:szCs w:val="28"/>
        </w:rPr>
        <w:lastRenderedPageBreak/>
        <w:t>рублей, средства направлены на мероприятия 5.3, 6.1 и 6.2; увеличение за счет средств областного бюджета на 8066,1 тыс. рублей)</w:t>
      </w:r>
      <w:r w:rsidR="005830A8" w:rsidRPr="005975D4">
        <w:rPr>
          <w:sz w:val="28"/>
          <w:szCs w:val="28"/>
        </w:rPr>
        <w:t>.</w:t>
      </w:r>
    </w:p>
    <w:p w:rsidR="00AC1C71" w:rsidRPr="005975D4" w:rsidRDefault="00AC1C71" w:rsidP="00AC1C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5D4">
        <w:rPr>
          <w:sz w:val="28"/>
          <w:szCs w:val="28"/>
        </w:rPr>
        <w:t xml:space="preserve">Увеличено финансирование на 2019 год подпрограммы «Экологический надзор» на 3169,6 тыс. рублей. </w:t>
      </w:r>
      <w:proofErr w:type="gramStart"/>
      <w:r w:rsidRPr="005975D4">
        <w:rPr>
          <w:sz w:val="28"/>
          <w:szCs w:val="28"/>
        </w:rPr>
        <w:t>Дополнительные финансовые средства направлены на обеспечение реализации основного мероприятия 6.1 «Обеспечение реализации государственных полномочий в сфере государственного экологического надзора» (225,2 тыс. рублей</w:t>
      </w:r>
      <w:r w:rsidR="00AD7557" w:rsidRPr="005975D4">
        <w:rPr>
          <w:sz w:val="28"/>
          <w:szCs w:val="28"/>
        </w:rPr>
        <w:t>,</w:t>
      </w:r>
      <w:r w:rsidR="00AD7557" w:rsidRPr="005975D4">
        <w:t xml:space="preserve"> </w:t>
      </w:r>
      <w:r w:rsidR="00AD7557" w:rsidRPr="005975D4">
        <w:rPr>
          <w:sz w:val="28"/>
          <w:szCs w:val="28"/>
        </w:rPr>
        <w:t>в том числе за счет средств федерального бюджета 146,7 тыс. рублей (субвенция на реализацию полномочий в области лесных отношений), за счет средств областного бюджета 78,5 тыс. рублей</w:t>
      </w:r>
      <w:r w:rsidRPr="005975D4">
        <w:rPr>
          <w:sz w:val="28"/>
          <w:szCs w:val="28"/>
        </w:rPr>
        <w:t>) и основного мероприятия 6.2 «Организация и осуществление государственного экологического надзора» (2944,4</w:t>
      </w:r>
      <w:proofErr w:type="gramEnd"/>
      <w:r w:rsidRPr="005975D4">
        <w:rPr>
          <w:sz w:val="28"/>
          <w:szCs w:val="28"/>
        </w:rPr>
        <w:t xml:space="preserve"> тыс. рублей</w:t>
      </w:r>
      <w:r w:rsidR="00AD7557" w:rsidRPr="005975D4">
        <w:rPr>
          <w:sz w:val="28"/>
          <w:szCs w:val="28"/>
        </w:rPr>
        <w:t>, в том числе за счет средств федерального бюджета 1853,3 тыс. рублей (субвенция на реализацию полномочий в области лесных отношений), за счет средств областного бюджета 1091,1 тыс. рублей</w:t>
      </w:r>
      <w:r w:rsidRPr="005975D4">
        <w:rPr>
          <w:sz w:val="28"/>
          <w:szCs w:val="28"/>
        </w:rPr>
        <w:t>).</w:t>
      </w:r>
    </w:p>
    <w:p w:rsidR="00213196" w:rsidRPr="005975D4" w:rsidRDefault="00213196" w:rsidP="00213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5D4">
        <w:rPr>
          <w:sz w:val="28"/>
          <w:szCs w:val="28"/>
        </w:rPr>
        <w:t>Увеличено финансирование на 2019 – 202</w:t>
      </w:r>
      <w:r w:rsidR="00AC1C71" w:rsidRPr="005975D4">
        <w:rPr>
          <w:sz w:val="28"/>
          <w:szCs w:val="28"/>
        </w:rPr>
        <w:t>0</w:t>
      </w:r>
      <w:r w:rsidRPr="005975D4">
        <w:rPr>
          <w:sz w:val="28"/>
          <w:szCs w:val="28"/>
        </w:rPr>
        <w:t xml:space="preserve"> годы подпрограммы «Животный мир» на </w:t>
      </w:r>
      <w:r w:rsidR="00AC1C71" w:rsidRPr="005975D4">
        <w:rPr>
          <w:sz w:val="28"/>
          <w:szCs w:val="28"/>
        </w:rPr>
        <w:t>1183,0</w:t>
      </w:r>
      <w:r w:rsidRPr="005975D4">
        <w:rPr>
          <w:sz w:val="28"/>
          <w:szCs w:val="28"/>
        </w:rPr>
        <w:t xml:space="preserve"> тысяч рублей. </w:t>
      </w:r>
      <w:proofErr w:type="gramStart"/>
      <w:r w:rsidRPr="005975D4">
        <w:rPr>
          <w:sz w:val="28"/>
          <w:szCs w:val="28"/>
        </w:rPr>
        <w:t>Дополнительные финансовые средства направлены на осуществление</w:t>
      </w:r>
      <w:r w:rsidR="00AC1C71" w:rsidRPr="005975D4">
        <w:rPr>
          <w:sz w:val="28"/>
          <w:szCs w:val="28"/>
        </w:rPr>
        <w:t xml:space="preserve"> основного мероприятия 7.1 «Обеспечение государственного управления и реализации полномочий в сфере отношений, связанных с охраной, контролем и регулированием использования объектов животного мира Ленинградской области» (332,4 тыс. рублей в 2019 году, 952,0 тыс. рублей в 2020 году) и основного мероприятия 7.2 «Обеспечение сохранения, проведения биотехнических мероприятий и использования объектов животного мира и охотничьих ресурсов</w:t>
      </w:r>
      <w:r w:rsidR="009E044C" w:rsidRPr="005975D4">
        <w:rPr>
          <w:sz w:val="28"/>
          <w:szCs w:val="28"/>
        </w:rPr>
        <w:t>»</w:t>
      </w:r>
      <w:r w:rsidR="00AC1C71" w:rsidRPr="005975D4">
        <w:rPr>
          <w:sz w:val="28"/>
          <w:szCs w:val="28"/>
        </w:rPr>
        <w:t xml:space="preserve"> (1280,8</w:t>
      </w:r>
      <w:proofErr w:type="gramEnd"/>
      <w:r w:rsidR="00AC1C71" w:rsidRPr="005975D4">
        <w:rPr>
          <w:sz w:val="28"/>
          <w:szCs w:val="28"/>
        </w:rPr>
        <w:t xml:space="preserve"> тыс. рублей в 2019 году). При этом финансирование основного мероприятия 7.3 «Обеспечение исполнения контрольно-надзорных функций и пропаганды знаний в сфере отношений, связанных</w:t>
      </w:r>
      <w:r w:rsidR="00AC1C71" w:rsidRPr="005975D4">
        <w:t xml:space="preserve"> с </w:t>
      </w:r>
      <w:r w:rsidR="00AC1C71" w:rsidRPr="005975D4">
        <w:rPr>
          <w:sz w:val="28"/>
          <w:szCs w:val="28"/>
        </w:rPr>
        <w:t>охраной, контролем и регулированием использования объектов животного мира Ленинградской области»  уменьшено на 1382,2 тыс. рублей в 2019 году.</w:t>
      </w:r>
      <w:r w:rsidR="00735DB6" w:rsidRPr="005975D4">
        <w:rPr>
          <w:sz w:val="28"/>
          <w:szCs w:val="28"/>
        </w:rPr>
        <w:t xml:space="preserve">  </w:t>
      </w:r>
    </w:p>
    <w:p w:rsidR="00213196" w:rsidRPr="005975D4" w:rsidRDefault="00213196" w:rsidP="00213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5D4">
        <w:rPr>
          <w:sz w:val="28"/>
          <w:szCs w:val="28"/>
        </w:rPr>
        <w:t>У</w:t>
      </w:r>
      <w:r w:rsidR="00AC1C71" w:rsidRPr="005975D4">
        <w:rPr>
          <w:sz w:val="28"/>
          <w:szCs w:val="28"/>
        </w:rPr>
        <w:t xml:space="preserve">меньшено </w:t>
      </w:r>
      <w:r w:rsidRPr="005975D4">
        <w:rPr>
          <w:sz w:val="28"/>
          <w:szCs w:val="28"/>
        </w:rPr>
        <w:t>финансирование</w:t>
      </w:r>
      <w:r w:rsidR="00A44A49">
        <w:rPr>
          <w:sz w:val="28"/>
          <w:szCs w:val="28"/>
        </w:rPr>
        <w:t xml:space="preserve"> из областного бюджета</w:t>
      </w:r>
      <w:r w:rsidRPr="005975D4">
        <w:rPr>
          <w:sz w:val="28"/>
          <w:szCs w:val="28"/>
        </w:rPr>
        <w:t xml:space="preserve"> на 2019 год подпрограммы «Обращение с отходами» на </w:t>
      </w:r>
      <w:r w:rsidR="00AC1C71" w:rsidRPr="005975D4">
        <w:rPr>
          <w:sz w:val="28"/>
          <w:szCs w:val="28"/>
        </w:rPr>
        <w:t>100 000,0</w:t>
      </w:r>
      <w:r w:rsidR="00A23267" w:rsidRPr="005975D4">
        <w:rPr>
          <w:sz w:val="28"/>
          <w:szCs w:val="28"/>
        </w:rPr>
        <w:t xml:space="preserve"> тысяч рублей: сокращено финансирование основного мероприятия 8.1 «Обеспечение реализации государственных функций в сфере обращения с отходами»</w:t>
      </w:r>
      <w:r w:rsidRPr="005975D4">
        <w:rPr>
          <w:sz w:val="28"/>
          <w:szCs w:val="28"/>
        </w:rPr>
        <w:t>.</w:t>
      </w:r>
      <w:r w:rsidR="009120DD">
        <w:rPr>
          <w:sz w:val="28"/>
          <w:szCs w:val="28"/>
        </w:rPr>
        <w:t xml:space="preserve"> Увеличен объем финансирования на 2019-2022 годы из прочих источников на 237 000,0 тысяч рублей основные мероприятия 8.1 </w:t>
      </w:r>
      <w:r w:rsidR="00D62F68">
        <w:rPr>
          <w:sz w:val="28"/>
          <w:szCs w:val="28"/>
        </w:rPr>
        <w:t>«</w:t>
      </w:r>
      <w:r w:rsidR="00D62F68" w:rsidRPr="00D62F68">
        <w:rPr>
          <w:sz w:val="28"/>
          <w:szCs w:val="28"/>
        </w:rPr>
        <w:t>Обеспечение реализации государственных функций в сфере обращения с отходами</w:t>
      </w:r>
      <w:r w:rsidR="00D62F68">
        <w:rPr>
          <w:sz w:val="28"/>
          <w:szCs w:val="28"/>
        </w:rPr>
        <w:t xml:space="preserve">» </w:t>
      </w:r>
      <w:r w:rsidR="009120DD">
        <w:rPr>
          <w:sz w:val="28"/>
          <w:szCs w:val="28"/>
        </w:rPr>
        <w:t>и 8.2</w:t>
      </w:r>
      <w:r w:rsidR="00D62F68">
        <w:rPr>
          <w:sz w:val="28"/>
          <w:szCs w:val="28"/>
        </w:rPr>
        <w:t xml:space="preserve"> «</w:t>
      </w:r>
      <w:r w:rsidR="00D62F68" w:rsidRPr="00D62F68">
        <w:rPr>
          <w:sz w:val="28"/>
          <w:szCs w:val="28"/>
        </w:rPr>
        <w:t>Создание системы обращения с отходами производства и потребления на т</w:t>
      </w:r>
      <w:r w:rsidR="00D62F68">
        <w:rPr>
          <w:sz w:val="28"/>
          <w:szCs w:val="28"/>
        </w:rPr>
        <w:t>ерритории Ленинградской области»</w:t>
      </w:r>
      <w:r w:rsidR="009120DD">
        <w:rPr>
          <w:sz w:val="28"/>
          <w:szCs w:val="28"/>
        </w:rPr>
        <w:t xml:space="preserve">. </w:t>
      </w:r>
    </w:p>
    <w:p w:rsidR="00BB6143" w:rsidRPr="00142E34" w:rsidRDefault="001B5DE7" w:rsidP="00213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B6143">
        <w:rPr>
          <w:sz w:val="28"/>
          <w:szCs w:val="28"/>
        </w:rPr>
        <w:t xml:space="preserve">инансирование государственной программы Ленинградской области «Охрана окружающей среды Ленинградской области» </w:t>
      </w:r>
      <w:r w:rsidR="00D62F68">
        <w:rPr>
          <w:sz w:val="28"/>
          <w:szCs w:val="28"/>
        </w:rPr>
        <w:t xml:space="preserve">за счет средств областного бюджета </w:t>
      </w:r>
      <w:r w:rsidR="00BB6143">
        <w:rPr>
          <w:sz w:val="28"/>
          <w:szCs w:val="28"/>
        </w:rPr>
        <w:t>на 2019 год уменьшено на 8 471,4 тыс. рублей, на 2020 год увеличено на 952,0 тыс. рублей.</w:t>
      </w:r>
      <w:r w:rsidR="00D62F68">
        <w:rPr>
          <w:sz w:val="28"/>
          <w:szCs w:val="28"/>
        </w:rPr>
        <w:t xml:space="preserve"> Финансирование Программы на весь период реализации за счет всех источников увеличилось на 229480,7 тысяч рублей.</w:t>
      </w:r>
    </w:p>
    <w:p w:rsidR="004E3AE5" w:rsidRDefault="004E3AE5" w:rsidP="002131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Соответствующие изменения внесены в паспорт </w:t>
      </w:r>
      <w:r w:rsidR="00D40559">
        <w:rPr>
          <w:sz w:val="28"/>
          <w:szCs w:val="28"/>
        </w:rPr>
        <w:t>П</w:t>
      </w:r>
      <w:r w:rsidR="00BB6143">
        <w:rPr>
          <w:sz w:val="28"/>
          <w:szCs w:val="28"/>
        </w:rPr>
        <w:t>рограммы</w:t>
      </w:r>
      <w:r w:rsidR="00D40559">
        <w:rPr>
          <w:sz w:val="28"/>
          <w:szCs w:val="28"/>
        </w:rPr>
        <w:t>, паспорта</w:t>
      </w:r>
      <w:r w:rsidR="00BB6143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</w:t>
      </w:r>
      <w:r w:rsidR="00BB6143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приложение 6</w:t>
      </w:r>
      <w:r w:rsidRPr="004E3AE5">
        <w:rPr>
          <w:sz w:val="28"/>
          <w:szCs w:val="28"/>
        </w:rPr>
        <w:t xml:space="preserve"> к </w:t>
      </w:r>
      <w:r w:rsidR="00D40559">
        <w:rPr>
          <w:sz w:val="28"/>
          <w:szCs w:val="28"/>
        </w:rPr>
        <w:t>П</w:t>
      </w:r>
      <w:r w:rsidRPr="004E3AE5">
        <w:rPr>
          <w:sz w:val="28"/>
          <w:szCs w:val="28"/>
        </w:rPr>
        <w:t>рограмме «План реализации государственной программы Ленинградской области «Охрана окружающей среды Ленинградской области» на 2019-2024 годы».</w:t>
      </w:r>
    </w:p>
    <w:p w:rsidR="00D40559" w:rsidRDefault="00213196" w:rsidP="0021319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42E34">
        <w:rPr>
          <w:sz w:val="28"/>
          <w:szCs w:val="28"/>
        </w:rPr>
        <w:t>Проведение процедуры оценки регулирующего воздействия к проекту  постановления Правительства Ленинградской области «О внесении изменений в постановление Правительства Ленинградской области от 31.10.2013 № 368 «О государственной программе Ленинградской области «Охрана окружающей среды Ленинградской области» не требуется.</w:t>
      </w:r>
    </w:p>
    <w:p w:rsidR="00D40559" w:rsidRDefault="00D4055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3196" w:rsidRDefault="00213196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D40559" w:rsidRPr="00142E34" w:rsidRDefault="00D40559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142E34">
        <w:rPr>
          <w:sz w:val="28"/>
          <w:szCs w:val="28"/>
        </w:rPr>
        <w:t>ТЕХНИКО-ЭКОНОМИЧЕСКОЕ ОБОСНОВАНИЕ</w:t>
      </w: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142E34">
        <w:rPr>
          <w:sz w:val="28"/>
          <w:szCs w:val="28"/>
        </w:rPr>
        <w:t xml:space="preserve">к проекту постановления Правительства Ленинградской области </w:t>
      </w:r>
    </w:p>
    <w:p w:rsidR="00F55E47" w:rsidRPr="00142E34" w:rsidRDefault="00F55E47" w:rsidP="00F55E4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2E34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изменения в постановление Правительства Ленинградской области от 31 октября 2013 года №368 «О государственной программе «Охрана окружающей среды Ленинградской области» </w:t>
      </w:r>
    </w:p>
    <w:p w:rsidR="00F55E47" w:rsidRPr="00142E34" w:rsidRDefault="00F55E47" w:rsidP="00F55E4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55E47" w:rsidRPr="00142E34" w:rsidRDefault="00F55E47" w:rsidP="00F55E4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42E34">
        <w:rPr>
          <w:rFonts w:ascii="Times New Roman" w:hAnsi="Times New Roman"/>
          <w:b w:val="0"/>
          <w:sz w:val="28"/>
          <w:szCs w:val="28"/>
        </w:rPr>
        <w:t>Принятие постановления Правительства Ленинградской области «</w:t>
      </w:r>
      <w:r w:rsidRPr="00142E3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Правительства Ленинградской области от 31 октября 2013 года №368 «О государственной программе «Охрана окружающей среды Ленинградской области» </w:t>
      </w:r>
      <w:r w:rsidRPr="00142E34">
        <w:rPr>
          <w:rFonts w:ascii="Times New Roman" w:hAnsi="Times New Roman"/>
          <w:b w:val="0"/>
          <w:sz w:val="28"/>
          <w:szCs w:val="28"/>
        </w:rPr>
        <w:t>не потребует дополнительных расходов из областного бюджета.</w:t>
      </w:r>
    </w:p>
    <w:p w:rsidR="00F55E47" w:rsidRPr="00142E34" w:rsidRDefault="00F55E47" w:rsidP="00F55E4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51E6C" w:rsidRPr="00142E34" w:rsidRDefault="00D51E6C" w:rsidP="00981554">
      <w:pPr>
        <w:widowControl w:val="0"/>
        <w:autoSpaceDE w:val="0"/>
        <w:autoSpaceDN w:val="0"/>
        <w:jc w:val="right"/>
      </w:pPr>
    </w:p>
    <w:sectPr w:rsidR="00D51E6C" w:rsidRPr="00142E34" w:rsidSect="00F55E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BB" w:rsidRDefault="007C5DBB" w:rsidP="00B36CCD">
      <w:r>
        <w:separator/>
      </w:r>
    </w:p>
  </w:endnote>
  <w:endnote w:type="continuationSeparator" w:id="0">
    <w:p w:rsidR="007C5DBB" w:rsidRDefault="007C5DBB" w:rsidP="00B3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363143"/>
      <w:docPartObj>
        <w:docPartGallery w:val="Page Numbers (Bottom of Page)"/>
        <w:docPartUnique/>
      </w:docPartObj>
    </w:sdtPr>
    <w:sdtContent>
      <w:p w:rsidR="00BF1EB3" w:rsidRDefault="00BF1EB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9DA">
          <w:rPr>
            <w:noProof/>
          </w:rPr>
          <w:t>1</w:t>
        </w:r>
        <w:r>
          <w:fldChar w:fldCharType="end"/>
        </w:r>
      </w:p>
    </w:sdtContent>
  </w:sdt>
  <w:p w:rsidR="00BF1EB3" w:rsidRDefault="00BF1E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BB" w:rsidRDefault="007C5DBB" w:rsidP="00B36CCD">
      <w:r>
        <w:separator/>
      </w:r>
    </w:p>
  </w:footnote>
  <w:footnote w:type="continuationSeparator" w:id="0">
    <w:p w:rsidR="007C5DBB" w:rsidRDefault="007C5DBB" w:rsidP="00B3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B3" w:rsidRDefault="00BF1EB3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B3" w:rsidRDefault="00BF1EB3">
    <w:pPr>
      <w:pStyle w:val="a7"/>
      <w:jc w:val="center"/>
    </w:pPr>
  </w:p>
  <w:p w:rsidR="00BF1EB3" w:rsidRDefault="00BF1EB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B3" w:rsidRDefault="00BF1EB3">
    <w:pPr>
      <w:pStyle w:val="a7"/>
      <w:jc w:val="center"/>
    </w:pPr>
  </w:p>
  <w:p w:rsidR="00BF1EB3" w:rsidRDefault="00BF1EB3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B3" w:rsidRDefault="00BF1EB3">
    <w:pPr>
      <w:pStyle w:val="a7"/>
      <w:jc w:val="center"/>
    </w:pPr>
  </w:p>
  <w:p w:rsidR="00BF1EB3" w:rsidRDefault="00BF1E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EC"/>
    <w:multiLevelType w:val="hybridMultilevel"/>
    <w:tmpl w:val="E3A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787"/>
    <w:multiLevelType w:val="hybridMultilevel"/>
    <w:tmpl w:val="FA287FD0"/>
    <w:lvl w:ilvl="0" w:tplc="2CEA66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941648"/>
    <w:multiLevelType w:val="hybridMultilevel"/>
    <w:tmpl w:val="2DB87278"/>
    <w:lvl w:ilvl="0" w:tplc="D890AE9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5A6900"/>
    <w:multiLevelType w:val="hybridMultilevel"/>
    <w:tmpl w:val="8206AD2C"/>
    <w:lvl w:ilvl="0" w:tplc="8A5C4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86E1B"/>
    <w:multiLevelType w:val="hybridMultilevel"/>
    <w:tmpl w:val="0B96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C4ECC"/>
    <w:multiLevelType w:val="hybridMultilevel"/>
    <w:tmpl w:val="DB62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A0D5C"/>
    <w:multiLevelType w:val="multilevel"/>
    <w:tmpl w:val="AA74AB74"/>
    <w:lvl w:ilvl="0">
      <w:start w:val="1"/>
      <w:numFmt w:val="decimal"/>
      <w:pStyle w:val="1"/>
      <w:suff w:val="space"/>
      <w:lvlText w:val="%1.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9215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6096"/>
      </w:pPr>
      <w:rPr>
        <w:rFonts w:cs="Times New Roman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567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567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567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567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567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567"/>
      </w:pPr>
      <w:rPr>
        <w:rFonts w:cs="Times New Roman"/>
      </w:rPr>
    </w:lvl>
  </w:abstractNum>
  <w:abstractNum w:abstractNumId="7">
    <w:nsid w:val="5C4805B3"/>
    <w:multiLevelType w:val="hybridMultilevel"/>
    <w:tmpl w:val="60760C40"/>
    <w:lvl w:ilvl="0" w:tplc="CF52F5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F556219"/>
    <w:multiLevelType w:val="hybridMultilevel"/>
    <w:tmpl w:val="63E47BE6"/>
    <w:lvl w:ilvl="0" w:tplc="B70261F4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5284015"/>
    <w:multiLevelType w:val="hybridMultilevel"/>
    <w:tmpl w:val="DEFC286A"/>
    <w:lvl w:ilvl="0" w:tplc="B1E8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765F49"/>
    <w:multiLevelType w:val="hybridMultilevel"/>
    <w:tmpl w:val="CF66190E"/>
    <w:lvl w:ilvl="0" w:tplc="A936E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C31998"/>
    <w:multiLevelType w:val="hybridMultilevel"/>
    <w:tmpl w:val="BA18C89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D79599C"/>
    <w:multiLevelType w:val="hybridMultilevel"/>
    <w:tmpl w:val="35E86920"/>
    <w:lvl w:ilvl="0" w:tplc="C8A01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  <w:num w:numId="17">
    <w:abstractNumId w:val="0"/>
  </w:num>
  <w:num w:numId="18">
    <w:abstractNumId w:val="8"/>
  </w:num>
  <w:num w:numId="19">
    <w:abstractNumId w:val="3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38"/>
    <w:rsid w:val="00000DA7"/>
    <w:rsid w:val="00001260"/>
    <w:rsid w:val="0000191E"/>
    <w:rsid w:val="0000277B"/>
    <w:rsid w:val="000032A4"/>
    <w:rsid w:val="0000347E"/>
    <w:rsid w:val="000043C0"/>
    <w:rsid w:val="00004695"/>
    <w:rsid w:val="00005557"/>
    <w:rsid w:val="00005B55"/>
    <w:rsid w:val="000067B7"/>
    <w:rsid w:val="00006AA4"/>
    <w:rsid w:val="00006F42"/>
    <w:rsid w:val="0000792C"/>
    <w:rsid w:val="0001058D"/>
    <w:rsid w:val="00013056"/>
    <w:rsid w:val="000132F3"/>
    <w:rsid w:val="00013624"/>
    <w:rsid w:val="000143CA"/>
    <w:rsid w:val="0001463A"/>
    <w:rsid w:val="00014982"/>
    <w:rsid w:val="000160C3"/>
    <w:rsid w:val="00017545"/>
    <w:rsid w:val="000202E5"/>
    <w:rsid w:val="00020536"/>
    <w:rsid w:val="00020C4E"/>
    <w:rsid w:val="00020D71"/>
    <w:rsid w:val="00021426"/>
    <w:rsid w:val="00022443"/>
    <w:rsid w:val="000238F0"/>
    <w:rsid w:val="00026793"/>
    <w:rsid w:val="00027AB4"/>
    <w:rsid w:val="00027C3E"/>
    <w:rsid w:val="000301EE"/>
    <w:rsid w:val="00030F82"/>
    <w:rsid w:val="000322CF"/>
    <w:rsid w:val="0003302D"/>
    <w:rsid w:val="00033053"/>
    <w:rsid w:val="00033206"/>
    <w:rsid w:val="000335EC"/>
    <w:rsid w:val="0003438E"/>
    <w:rsid w:val="00034779"/>
    <w:rsid w:val="00034C0A"/>
    <w:rsid w:val="00035063"/>
    <w:rsid w:val="000412D2"/>
    <w:rsid w:val="000423C1"/>
    <w:rsid w:val="000423EC"/>
    <w:rsid w:val="00042D5D"/>
    <w:rsid w:val="000438F8"/>
    <w:rsid w:val="00043D26"/>
    <w:rsid w:val="00043EE6"/>
    <w:rsid w:val="00044039"/>
    <w:rsid w:val="000446FB"/>
    <w:rsid w:val="000457F0"/>
    <w:rsid w:val="00045FCA"/>
    <w:rsid w:val="00046CAC"/>
    <w:rsid w:val="00047FB0"/>
    <w:rsid w:val="00052CE4"/>
    <w:rsid w:val="00053912"/>
    <w:rsid w:val="00054336"/>
    <w:rsid w:val="00056992"/>
    <w:rsid w:val="00056F62"/>
    <w:rsid w:val="00057223"/>
    <w:rsid w:val="000604DB"/>
    <w:rsid w:val="000605D4"/>
    <w:rsid w:val="00062494"/>
    <w:rsid w:val="000626C2"/>
    <w:rsid w:val="00063280"/>
    <w:rsid w:val="000637EA"/>
    <w:rsid w:val="000650B7"/>
    <w:rsid w:val="000654D7"/>
    <w:rsid w:val="000665A7"/>
    <w:rsid w:val="00066F32"/>
    <w:rsid w:val="00067E03"/>
    <w:rsid w:val="00070FE2"/>
    <w:rsid w:val="00071594"/>
    <w:rsid w:val="00073269"/>
    <w:rsid w:val="000741A2"/>
    <w:rsid w:val="0007434C"/>
    <w:rsid w:val="000759DE"/>
    <w:rsid w:val="00076A5E"/>
    <w:rsid w:val="00077337"/>
    <w:rsid w:val="0008021B"/>
    <w:rsid w:val="000809FA"/>
    <w:rsid w:val="000812EE"/>
    <w:rsid w:val="00083A15"/>
    <w:rsid w:val="00084090"/>
    <w:rsid w:val="000845E8"/>
    <w:rsid w:val="00084ECC"/>
    <w:rsid w:val="00086355"/>
    <w:rsid w:val="000863DB"/>
    <w:rsid w:val="000906BD"/>
    <w:rsid w:val="0009130F"/>
    <w:rsid w:val="000917F9"/>
    <w:rsid w:val="00091867"/>
    <w:rsid w:val="00092213"/>
    <w:rsid w:val="00092D0A"/>
    <w:rsid w:val="00095615"/>
    <w:rsid w:val="00096CDB"/>
    <w:rsid w:val="00097C74"/>
    <w:rsid w:val="000A06AC"/>
    <w:rsid w:val="000A101A"/>
    <w:rsid w:val="000A1058"/>
    <w:rsid w:val="000A1255"/>
    <w:rsid w:val="000A247B"/>
    <w:rsid w:val="000A2A7F"/>
    <w:rsid w:val="000A3010"/>
    <w:rsid w:val="000A3084"/>
    <w:rsid w:val="000A3C0B"/>
    <w:rsid w:val="000A4C9E"/>
    <w:rsid w:val="000A5134"/>
    <w:rsid w:val="000A616C"/>
    <w:rsid w:val="000B0083"/>
    <w:rsid w:val="000B009D"/>
    <w:rsid w:val="000B127A"/>
    <w:rsid w:val="000B2F74"/>
    <w:rsid w:val="000B3C4E"/>
    <w:rsid w:val="000B4016"/>
    <w:rsid w:val="000B54FF"/>
    <w:rsid w:val="000B568F"/>
    <w:rsid w:val="000B709B"/>
    <w:rsid w:val="000B7F9C"/>
    <w:rsid w:val="000C0708"/>
    <w:rsid w:val="000C0B27"/>
    <w:rsid w:val="000C139D"/>
    <w:rsid w:val="000C1598"/>
    <w:rsid w:val="000C182F"/>
    <w:rsid w:val="000C1BBE"/>
    <w:rsid w:val="000C2465"/>
    <w:rsid w:val="000C44DB"/>
    <w:rsid w:val="000C4B0E"/>
    <w:rsid w:val="000C6CEE"/>
    <w:rsid w:val="000C77E0"/>
    <w:rsid w:val="000C7C7E"/>
    <w:rsid w:val="000D0CD3"/>
    <w:rsid w:val="000D2FE7"/>
    <w:rsid w:val="000D3996"/>
    <w:rsid w:val="000D50FE"/>
    <w:rsid w:val="000D5467"/>
    <w:rsid w:val="000D5636"/>
    <w:rsid w:val="000D7D27"/>
    <w:rsid w:val="000E093C"/>
    <w:rsid w:val="000E0982"/>
    <w:rsid w:val="000E0D8C"/>
    <w:rsid w:val="000E1D2E"/>
    <w:rsid w:val="000E3A5B"/>
    <w:rsid w:val="000E3B44"/>
    <w:rsid w:val="000E4593"/>
    <w:rsid w:val="000E4974"/>
    <w:rsid w:val="000E50ED"/>
    <w:rsid w:val="000E5C19"/>
    <w:rsid w:val="000E7B13"/>
    <w:rsid w:val="000F230B"/>
    <w:rsid w:val="000F2687"/>
    <w:rsid w:val="000F474C"/>
    <w:rsid w:val="000F479F"/>
    <w:rsid w:val="000F4E9A"/>
    <w:rsid w:val="000F5777"/>
    <w:rsid w:val="000F5912"/>
    <w:rsid w:val="00102E1C"/>
    <w:rsid w:val="00103D69"/>
    <w:rsid w:val="00105470"/>
    <w:rsid w:val="00105F18"/>
    <w:rsid w:val="001071EC"/>
    <w:rsid w:val="00107A28"/>
    <w:rsid w:val="00107FF4"/>
    <w:rsid w:val="00110E36"/>
    <w:rsid w:val="001116F0"/>
    <w:rsid w:val="00111C8E"/>
    <w:rsid w:val="001120C6"/>
    <w:rsid w:val="001129BC"/>
    <w:rsid w:val="00113451"/>
    <w:rsid w:val="00114530"/>
    <w:rsid w:val="001160C4"/>
    <w:rsid w:val="00116560"/>
    <w:rsid w:val="001202ED"/>
    <w:rsid w:val="00122002"/>
    <w:rsid w:val="001223A9"/>
    <w:rsid w:val="00123EA0"/>
    <w:rsid w:val="00123EAD"/>
    <w:rsid w:val="00123FD7"/>
    <w:rsid w:val="00124AD4"/>
    <w:rsid w:val="00124E99"/>
    <w:rsid w:val="0012595F"/>
    <w:rsid w:val="00126BC2"/>
    <w:rsid w:val="001302F8"/>
    <w:rsid w:val="00130D56"/>
    <w:rsid w:val="0013102D"/>
    <w:rsid w:val="00131942"/>
    <w:rsid w:val="0013213A"/>
    <w:rsid w:val="00132246"/>
    <w:rsid w:val="0013316D"/>
    <w:rsid w:val="00134A03"/>
    <w:rsid w:val="001376D7"/>
    <w:rsid w:val="00140440"/>
    <w:rsid w:val="00140E78"/>
    <w:rsid w:val="00141884"/>
    <w:rsid w:val="00142E34"/>
    <w:rsid w:val="00142EB9"/>
    <w:rsid w:val="001439EC"/>
    <w:rsid w:val="00146040"/>
    <w:rsid w:val="00150FD8"/>
    <w:rsid w:val="001515DC"/>
    <w:rsid w:val="001518C5"/>
    <w:rsid w:val="00152532"/>
    <w:rsid w:val="00154BF2"/>
    <w:rsid w:val="00155912"/>
    <w:rsid w:val="00157772"/>
    <w:rsid w:val="00157FD7"/>
    <w:rsid w:val="00161A92"/>
    <w:rsid w:val="00162273"/>
    <w:rsid w:val="00163540"/>
    <w:rsid w:val="00166BE7"/>
    <w:rsid w:val="001671C7"/>
    <w:rsid w:val="00170F1A"/>
    <w:rsid w:val="0017157B"/>
    <w:rsid w:val="00174BB7"/>
    <w:rsid w:val="00176E80"/>
    <w:rsid w:val="00177530"/>
    <w:rsid w:val="00180065"/>
    <w:rsid w:val="001807B0"/>
    <w:rsid w:val="00180EF5"/>
    <w:rsid w:val="0018188C"/>
    <w:rsid w:val="00182094"/>
    <w:rsid w:val="001822E2"/>
    <w:rsid w:val="00182D98"/>
    <w:rsid w:val="00184614"/>
    <w:rsid w:val="001855F2"/>
    <w:rsid w:val="00186016"/>
    <w:rsid w:val="0018739B"/>
    <w:rsid w:val="00190D79"/>
    <w:rsid w:val="00192285"/>
    <w:rsid w:val="00192FEE"/>
    <w:rsid w:val="00193EDD"/>
    <w:rsid w:val="00194578"/>
    <w:rsid w:val="00194B9F"/>
    <w:rsid w:val="00195B43"/>
    <w:rsid w:val="00196FC4"/>
    <w:rsid w:val="0019758C"/>
    <w:rsid w:val="0019763F"/>
    <w:rsid w:val="001A09F3"/>
    <w:rsid w:val="001A2148"/>
    <w:rsid w:val="001A2651"/>
    <w:rsid w:val="001A2F4B"/>
    <w:rsid w:val="001A4133"/>
    <w:rsid w:val="001A6021"/>
    <w:rsid w:val="001B0188"/>
    <w:rsid w:val="001B13AC"/>
    <w:rsid w:val="001B1ABA"/>
    <w:rsid w:val="001B3286"/>
    <w:rsid w:val="001B3452"/>
    <w:rsid w:val="001B361B"/>
    <w:rsid w:val="001B5DE7"/>
    <w:rsid w:val="001B68AF"/>
    <w:rsid w:val="001C0E30"/>
    <w:rsid w:val="001C20FD"/>
    <w:rsid w:val="001C2528"/>
    <w:rsid w:val="001C392A"/>
    <w:rsid w:val="001C3BED"/>
    <w:rsid w:val="001C3E1E"/>
    <w:rsid w:val="001C4DB8"/>
    <w:rsid w:val="001C5EA1"/>
    <w:rsid w:val="001C601D"/>
    <w:rsid w:val="001C6D24"/>
    <w:rsid w:val="001D0BF4"/>
    <w:rsid w:val="001D0D2C"/>
    <w:rsid w:val="001D19EB"/>
    <w:rsid w:val="001D24C9"/>
    <w:rsid w:val="001D3F1B"/>
    <w:rsid w:val="001D4566"/>
    <w:rsid w:val="001D4F9E"/>
    <w:rsid w:val="001D6A6A"/>
    <w:rsid w:val="001D75F8"/>
    <w:rsid w:val="001D794E"/>
    <w:rsid w:val="001D7ED5"/>
    <w:rsid w:val="001E2417"/>
    <w:rsid w:val="001E37B8"/>
    <w:rsid w:val="001E65DF"/>
    <w:rsid w:val="001E6DF5"/>
    <w:rsid w:val="001E6F17"/>
    <w:rsid w:val="001E78BE"/>
    <w:rsid w:val="001E7C92"/>
    <w:rsid w:val="001F0F36"/>
    <w:rsid w:val="001F12D2"/>
    <w:rsid w:val="001F17CC"/>
    <w:rsid w:val="001F1A4C"/>
    <w:rsid w:val="001F1D68"/>
    <w:rsid w:val="001F2513"/>
    <w:rsid w:val="001F3B5C"/>
    <w:rsid w:val="001F3CEF"/>
    <w:rsid w:val="001F6378"/>
    <w:rsid w:val="001F6549"/>
    <w:rsid w:val="001F6961"/>
    <w:rsid w:val="001F7AF9"/>
    <w:rsid w:val="001F7E75"/>
    <w:rsid w:val="0020066F"/>
    <w:rsid w:val="002012A7"/>
    <w:rsid w:val="00201381"/>
    <w:rsid w:val="002014F2"/>
    <w:rsid w:val="0020153B"/>
    <w:rsid w:val="00201B20"/>
    <w:rsid w:val="00202E90"/>
    <w:rsid w:val="00202F28"/>
    <w:rsid w:val="00203930"/>
    <w:rsid w:val="0020437E"/>
    <w:rsid w:val="0020438E"/>
    <w:rsid w:val="002047EF"/>
    <w:rsid w:val="00204909"/>
    <w:rsid w:val="00205E32"/>
    <w:rsid w:val="00206280"/>
    <w:rsid w:val="00207CEC"/>
    <w:rsid w:val="0021022E"/>
    <w:rsid w:val="00210522"/>
    <w:rsid w:val="00210C8F"/>
    <w:rsid w:val="002113D5"/>
    <w:rsid w:val="0021198D"/>
    <w:rsid w:val="00211997"/>
    <w:rsid w:val="00211AAB"/>
    <w:rsid w:val="00211DDB"/>
    <w:rsid w:val="002129A5"/>
    <w:rsid w:val="00213196"/>
    <w:rsid w:val="0021405D"/>
    <w:rsid w:val="002141D7"/>
    <w:rsid w:val="00214575"/>
    <w:rsid w:val="00214AC6"/>
    <w:rsid w:val="00214C6B"/>
    <w:rsid w:val="002157AA"/>
    <w:rsid w:val="0021686E"/>
    <w:rsid w:val="00217313"/>
    <w:rsid w:val="00217671"/>
    <w:rsid w:val="00217D7C"/>
    <w:rsid w:val="0022032A"/>
    <w:rsid w:val="00220E42"/>
    <w:rsid w:val="00221446"/>
    <w:rsid w:val="002255D2"/>
    <w:rsid w:val="00225A3B"/>
    <w:rsid w:val="00225E74"/>
    <w:rsid w:val="00226C3A"/>
    <w:rsid w:val="00226CBA"/>
    <w:rsid w:val="0022793C"/>
    <w:rsid w:val="00230BAE"/>
    <w:rsid w:val="00231DEF"/>
    <w:rsid w:val="00232028"/>
    <w:rsid w:val="0023223E"/>
    <w:rsid w:val="002332F2"/>
    <w:rsid w:val="002337FF"/>
    <w:rsid w:val="002347D7"/>
    <w:rsid w:val="0023490E"/>
    <w:rsid w:val="00235417"/>
    <w:rsid w:val="00235453"/>
    <w:rsid w:val="002356DE"/>
    <w:rsid w:val="00235945"/>
    <w:rsid w:val="00235F02"/>
    <w:rsid w:val="00236AA1"/>
    <w:rsid w:val="002404D1"/>
    <w:rsid w:val="00240702"/>
    <w:rsid w:val="002419F2"/>
    <w:rsid w:val="002420BD"/>
    <w:rsid w:val="002420D4"/>
    <w:rsid w:val="00242D15"/>
    <w:rsid w:val="00242FCA"/>
    <w:rsid w:val="002442D1"/>
    <w:rsid w:val="002446CE"/>
    <w:rsid w:val="00245006"/>
    <w:rsid w:val="0024508D"/>
    <w:rsid w:val="00246AF3"/>
    <w:rsid w:val="00246DEF"/>
    <w:rsid w:val="00247015"/>
    <w:rsid w:val="002509D8"/>
    <w:rsid w:val="002516D3"/>
    <w:rsid w:val="00251B94"/>
    <w:rsid w:val="00252A37"/>
    <w:rsid w:val="00253E65"/>
    <w:rsid w:val="002547A1"/>
    <w:rsid w:val="00254A91"/>
    <w:rsid w:val="00255784"/>
    <w:rsid w:val="002568E4"/>
    <w:rsid w:val="00260A13"/>
    <w:rsid w:val="00263218"/>
    <w:rsid w:val="002634F2"/>
    <w:rsid w:val="002636C5"/>
    <w:rsid w:val="00263C48"/>
    <w:rsid w:val="00263EA3"/>
    <w:rsid w:val="00264A5C"/>
    <w:rsid w:val="00264BCD"/>
    <w:rsid w:val="00265246"/>
    <w:rsid w:val="00267168"/>
    <w:rsid w:val="002679C1"/>
    <w:rsid w:val="00267BBB"/>
    <w:rsid w:val="00267DC9"/>
    <w:rsid w:val="002705D4"/>
    <w:rsid w:val="002705D5"/>
    <w:rsid w:val="002714B0"/>
    <w:rsid w:val="0027228C"/>
    <w:rsid w:val="002749B8"/>
    <w:rsid w:val="00275EA2"/>
    <w:rsid w:val="00276177"/>
    <w:rsid w:val="00276568"/>
    <w:rsid w:val="002804DD"/>
    <w:rsid w:val="00280532"/>
    <w:rsid w:val="002819BB"/>
    <w:rsid w:val="00282282"/>
    <w:rsid w:val="0028240E"/>
    <w:rsid w:val="00282849"/>
    <w:rsid w:val="00282B1A"/>
    <w:rsid w:val="00283BAF"/>
    <w:rsid w:val="00286277"/>
    <w:rsid w:val="00286316"/>
    <w:rsid w:val="002863C0"/>
    <w:rsid w:val="0028673C"/>
    <w:rsid w:val="00286EE8"/>
    <w:rsid w:val="00287AF1"/>
    <w:rsid w:val="00287BFA"/>
    <w:rsid w:val="00290BA9"/>
    <w:rsid w:val="00290D58"/>
    <w:rsid w:val="00291C4E"/>
    <w:rsid w:val="00292D0D"/>
    <w:rsid w:val="00292DC6"/>
    <w:rsid w:val="00293085"/>
    <w:rsid w:val="0029462C"/>
    <w:rsid w:val="00294719"/>
    <w:rsid w:val="00295E9F"/>
    <w:rsid w:val="00296005"/>
    <w:rsid w:val="00296125"/>
    <w:rsid w:val="0029715E"/>
    <w:rsid w:val="002A0978"/>
    <w:rsid w:val="002A2648"/>
    <w:rsid w:val="002A2652"/>
    <w:rsid w:val="002A2787"/>
    <w:rsid w:val="002A2F9B"/>
    <w:rsid w:val="002A3032"/>
    <w:rsid w:val="002A3671"/>
    <w:rsid w:val="002A4DF6"/>
    <w:rsid w:val="002A53FB"/>
    <w:rsid w:val="002A5718"/>
    <w:rsid w:val="002A79F4"/>
    <w:rsid w:val="002A7C1F"/>
    <w:rsid w:val="002A7DAB"/>
    <w:rsid w:val="002B0500"/>
    <w:rsid w:val="002B2337"/>
    <w:rsid w:val="002B2A87"/>
    <w:rsid w:val="002B2B54"/>
    <w:rsid w:val="002B6004"/>
    <w:rsid w:val="002B6405"/>
    <w:rsid w:val="002C264B"/>
    <w:rsid w:val="002C378C"/>
    <w:rsid w:val="002C5680"/>
    <w:rsid w:val="002C5814"/>
    <w:rsid w:val="002C5B45"/>
    <w:rsid w:val="002C650F"/>
    <w:rsid w:val="002C7792"/>
    <w:rsid w:val="002C7CFD"/>
    <w:rsid w:val="002D0032"/>
    <w:rsid w:val="002D16C2"/>
    <w:rsid w:val="002D2359"/>
    <w:rsid w:val="002D2D18"/>
    <w:rsid w:val="002D48E5"/>
    <w:rsid w:val="002D7530"/>
    <w:rsid w:val="002E099C"/>
    <w:rsid w:val="002E1025"/>
    <w:rsid w:val="002E1DB7"/>
    <w:rsid w:val="002E2C73"/>
    <w:rsid w:val="002E3AC6"/>
    <w:rsid w:val="002E4365"/>
    <w:rsid w:val="002E49B7"/>
    <w:rsid w:val="002E4B2A"/>
    <w:rsid w:val="002E6423"/>
    <w:rsid w:val="002E6561"/>
    <w:rsid w:val="002F1D0E"/>
    <w:rsid w:val="002F29BD"/>
    <w:rsid w:val="002F2A04"/>
    <w:rsid w:val="002F3842"/>
    <w:rsid w:val="002F48D7"/>
    <w:rsid w:val="002F5324"/>
    <w:rsid w:val="00300142"/>
    <w:rsid w:val="0030410C"/>
    <w:rsid w:val="00305C86"/>
    <w:rsid w:val="00306724"/>
    <w:rsid w:val="00306A3A"/>
    <w:rsid w:val="00307C79"/>
    <w:rsid w:val="00310096"/>
    <w:rsid w:val="00310834"/>
    <w:rsid w:val="00311C5A"/>
    <w:rsid w:val="00313138"/>
    <w:rsid w:val="0031366D"/>
    <w:rsid w:val="00315D63"/>
    <w:rsid w:val="00316489"/>
    <w:rsid w:val="003167EC"/>
    <w:rsid w:val="00317319"/>
    <w:rsid w:val="00320847"/>
    <w:rsid w:val="0032146D"/>
    <w:rsid w:val="0032199B"/>
    <w:rsid w:val="00321CC7"/>
    <w:rsid w:val="003238F2"/>
    <w:rsid w:val="00324C92"/>
    <w:rsid w:val="0032562D"/>
    <w:rsid w:val="003258E1"/>
    <w:rsid w:val="00325A9F"/>
    <w:rsid w:val="003262A8"/>
    <w:rsid w:val="00326A2E"/>
    <w:rsid w:val="00327487"/>
    <w:rsid w:val="00330E8B"/>
    <w:rsid w:val="00331A4E"/>
    <w:rsid w:val="00333016"/>
    <w:rsid w:val="003333E5"/>
    <w:rsid w:val="00334EA0"/>
    <w:rsid w:val="003366F2"/>
    <w:rsid w:val="00336F18"/>
    <w:rsid w:val="003371EE"/>
    <w:rsid w:val="0033776F"/>
    <w:rsid w:val="00340B33"/>
    <w:rsid w:val="0034107C"/>
    <w:rsid w:val="00341D7D"/>
    <w:rsid w:val="00341E33"/>
    <w:rsid w:val="00342773"/>
    <w:rsid w:val="00346C93"/>
    <w:rsid w:val="00347EC5"/>
    <w:rsid w:val="003504BA"/>
    <w:rsid w:val="003505C7"/>
    <w:rsid w:val="00350F9E"/>
    <w:rsid w:val="003519C6"/>
    <w:rsid w:val="003525AC"/>
    <w:rsid w:val="003526F2"/>
    <w:rsid w:val="00352AC7"/>
    <w:rsid w:val="00352C62"/>
    <w:rsid w:val="0035341A"/>
    <w:rsid w:val="003536DD"/>
    <w:rsid w:val="00353AA4"/>
    <w:rsid w:val="003556DD"/>
    <w:rsid w:val="003561F9"/>
    <w:rsid w:val="003569C0"/>
    <w:rsid w:val="00356B4B"/>
    <w:rsid w:val="00357327"/>
    <w:rsid w:val="003611B1"/>
    <w:rsid w:val="003627F8"/>
    <w:rsid w:val="0036323C"/>
    <w:rsid w:val="0036482C"/>
    <w:rsid w:val="0036542C"/>
    <w:rsid w:val="003656C2"/>
    <w:rsid w:val="003658DA"/>
    <w:rsid w:val="0036631F"/>
    <w:rsid w:val="003710A3"/>
    <w:rsid w:val="00371443"/>
    <w:rsid w:val="00372CEF"/>
    <w:rsid w:val="003776A1"/>
    <w:rsid w:val="00377B26"/>
    <w:rsid w:val="00382551"/>
    <w:rsid w:val="003838B6"/>
    <w:rsid w:val="00383FF3"/>
    <w:rsid w:val="00385306"/>
    <w:rsid w:val="003858AC"/>
    <w:rsid w:val="00385F01"/>
    <w:rsid w:val="0038789A"/>
    <w:rsid w:val="00387EAC"/>
    <w:rsid w:val="00391A5A"/>
    <w:rsid w:val="003924CF"/>
    <w:rsid w:val="0039387F"/>
    <w:rsid w:val="00393FAA"/>
    <w:rsid w:val="00394BDD"/>
    <w:rsid w:val="003962D2"/>
    <w:rsid w:val="00397771"/>
    <w:rsid w:val="003A057E"/>
    <w:rsid w:val="003A2067"/>
    <w:rsid w:val="003A535D"/>
    <w:rsid w:val="003A55A5"/>
    <w:rsid w:val="003A6AFF"/>
    <w:rsid w:val="003A6CF2"/>
    <w:rsid w:val="003A7DB5"/>
    <w:rsid w:val="003B0A4B"/>
    <w:rsid w:val="003B0A8A"/>
    <w:rsid w:val="003B0E01"/>
    <w:rsid w:val="003B1754"/>
    <w:rsid w:val="003B185D"/>
    <w:rsid w:val="003B2308"/>
    <w:rsid w:val="003B2D05"/>
    <w:rsid w:val="003B35F2"/>
    <w:rsid w:val="003B4981"/>
    <w:rsid w:val="003B4A27"/>
    <w:rsid w:val="003B6FC7"/>
    <w:rsid w:val="003B771F"/>
    <w:rsid w:val="003C0A04"/>
    <w:rsid w:val="003C0BC0"/>
    <w:rsid w:val="003C2296"/>
    <w:rsid w:val="003C3316"/>
    <w:rsid w:val="003C3504"/>
    <w:rsid w:val="003C40A1"/>
    <w:rsid w:val="003C4187"/>
    <w:rsid w:val="003C4495"/>
    <w:rsid w:val="003C5DB7"/>
    <w:rsid w:val="003C6D11"/>
    <w:rsid w:val="003C72B8"/>
    <w:rsid w:val="003C7787"/>
    <w:rsid w:val="003C7DB6"/>
    <w:rsid w:val="003D01BD"/>
    <w:rsid w:val="003D1401"/>
    <w:rsid w:val="003D25D6"/>
    <w:rsid w:val="003D287F"/>
    <w:rsid w:val="003D37C8"/>
    <w:rsid w:val="003D3A9D"/>
    <w:rsid w:val="003D3E7A"/>
    <w:rsid w:val="003D3F7B"/>
    <w:rsid w:val="003D4DA1"/>
    <w:rsid w:val="003D5AB5"/>
    <w:rsid w:val="003D6A23"/>
    <w:rsid w:val="003D735F"/>
    <w:rsid w:val="003E16BE"/>
    <w:rsid w:val="003E22A9"/>
    <w:rsid w:val="003E31AD"/>
    <w:rsid w:val="003E35EC"/>
    <w:rsid w:val="003E39BA"/>
    <w:rsid w:val="003E5B10"/>
    <w:rsid w:val="003E6F47"/>
    <w:rsid w:val="003F015E"/>
    <w:rsid w:val="003F070E"/>
    <w:rsid w:val="003F2009"/>
    <w:rsid w:val="003F4037"/>
    <w:rsid w:val="003F6CD3"/>
    <w:rsid w:val="00400939"/>
    <w:rsid w:val="0040145A"/>
    <w:rsid w:val="004023D7"/>
    <w:rsid w:val="0040277A"/>
    <w:rsid w:val="00405201"/>
    <w:rsid w:val="00405372"/>
    <w:rsid w:val="004055DE"/>
    <w:rsid w:val="004056F4"/>
    <w:rsid w:val="00406B80"/>
    <w:rsid w:val="00410154"/>
    <w:rsid w:val="00410298"/>
    <w:rsid w:val="00411308"/>
    <w:rsid w:val="00412032"/>
    <w:rsid w:val="00413645"/>
    <w:rsid w:val="00413B34"/>
    <w:rsid w:val="00413DD0"/>
    <w:rsid w:val="00414D23"/>
    <w:rsid w:val="004158E5"/>
    <w:rsid w:val="0041747F"/>
    <w:rsid w:val="004174F3"/>
    <w:rsid w:val="0042060B"/>
    <w:rsid w:val="00421262"/>
    <w:rsid w:val="004227D4"/>
    <w:rsid w:val="00422CE8"/>
    <w:rsid w:val="00423F41"/>
    <w:rsid w:val="00425E5E"/>
    <w:rsid w:val="00426BA4"/>
    <w:rsid w:val="004272D6"/>
    <w:rsid w:val="00427D42"/>
    <w:rsid w:val="00427E41"/>
    <w:rsid w:val="00431073"/>
    <w:rsid w:val="00431771"/>
    <w:rsid w:val="00431806"/>
    <w:rsid w:val="004321E5"/>
    <w:rsid w:val="00433013"/>
    <w:rsid w:val="004334E3"/>
    <w:rsid w:val="0043411E"/>
    <w:rsid w:val="00434AE2"/>
    <w:rsid w:val="00434F6C"/>
    <w:rsid w:val="00435E92"/>
    <w:rsid w:val="00437048"/>
    <w:rsid w:val="00440288"/>
    <w:rsid w:val="004404FD"/>
    <w:rsid w:val="00440BB0"/>
    <w:rsid w:val="00443F82"/>
    <w:rsid w:val="00444AF7"/>
    <w:rsid w:val="004465A5"/>
    <w:rsid w:val="00446BD9"/>
    <w:rsid w:val="00447176"/>
    <w:rsid w:val="00447C35"/>
    <w:rsid w:val="00450311"/>
    <w:rsid w:val="0045106D"/>
    <w:rsid w:val="00452B50"/>
    <w:rsid w:val="00453643"/>
    <w:rsid w:val="00453962"/>
    <w:rsid w:val="0045497B"/>
    <w:rsid w:val="004551D8"/>
    <w:rsid w:val="004558EE"/>
    <w:rsid w:val="004567F5"/>
    <w:rsid w:val="00456ED5"/>
    <w:rsid w:val="0045769D"/>
    <w:rsid w:val="004578AE"/>
    <w:rsid w:val="00460566"/>
    <w:rsid w:val="00460BDC"/>
    <w:rsid w:val="004617F5"/>
    <w:rsid w:val="004621D5"/>
    <w:rsid w:val="00465513"/>
    <w:rsid w:val="00465BED"/>
    <w:rsid w:val="00466D6D"/>
    <w:rsid w:val="00470698"/>
    <w:rsid w:val="004708B4"/>
    <w:rsid w:val="0047473C"/>
    <w:rsid w:val="00475350"/>
    <w:rsid w:val="004756BF"/>
    <w:rsid w:val="004758AD"/>
    <w:rsid w:val="004776AE"/>
    <w:rsid w:val="00477A21"/>
    <w:rsid w:val="00477A95"/>
    <w:rsid w:val="00477D79"/>
    <w:rsid w:val="00481174"/>
    <w:rsid w:val="004823DD"/>
    <w:rsid w:val="004834AF"/>
    <w:rsid w:val="004845D1"/>
    <w:rsid w:val="00484753"/>
    <w:rsid w:val="00485CA1"/>
    <w:rsid w:val="00485FFB"/>
    <w:rsid w:val="00487929"/>
    <w:rsid w:val="0049494B"/>
    <w:rsid w:val="00494A64"/>
    <w:rsid w:val="00495489"/>
    <w:rsid w:val="00496BB0"/>
    <w:rsid w:val="00497A18"/>
    <w:rsid w:val="00497D38"/>
    <w:rsid w:val="004A0424"/>
    <w:rsid w:val="004A0A4C"/>
    <w:rsid w:val="004A0F34"/>
    <w:rsid w:val="004A126E"/>
    <w:rsid w:val="004A20C5"/>
    <w:rsid w:val="004A2CF6"/>
    <w:rsid w:val="004A48CF"/>
    <w:rsid w:val="004A6309"/>
    <w:rsid w:val="004A6B95"/>
    <w:rsid w:val="004A7106"/>
    <w:rsid w:val="004A7702"/>
    <w:rsid w:val="004B063E"/>
    <w:rsid w:val="004B08E5"/>
    <w:rsid w:val="004B0902"/>
    <w:rsid w:val="004B2F4F"/>
    <w:rsid w:val="004B2FF3"/>
    <w:rsid w:val="004B3FA0"/>
    <w:rsid w:val="004B45DE"/>
    <w:rsid w:val="004B4E0B"/>
    <w:rsid w:val="004B55D9"/>
    <w:rsid w:val="004B5B49"/>
    <w:rsid w:val="004B67AF"/>
    <w:rsid w:val="004B6A30"/>
    <w:rsid w:val="004B6DA0"/>
    <w:rsid w:val="004B7170"/>
    <w:rsid w:val="004B74B1"/>
    <w:rsid w:val="004B7EB0"/>
    <w:rsid w:val="004C0B13"/>
    <w:rsid w:val="004C1889"/>
    <w:rsid w:val="004C37FA"/>
    <w:rsid w:val="004C3915"/>
    <w:rsid w:val="004C3CBD"/>
    <w:rsid w:val="004C5196"/>
    <w:rsid w:val="004C663C"/>
    <w:rsid w:val="004C66D2"/>
    <w:rsid w:val="004C6917"/>
    <w:rsid w:val="004C6969"/>
    <w:rsid w:val="004C6AE6"/>
    <w:rsid w:val="004D00A1"/>
    <w:rsid w:val="004D0CA4"/>
    <w:rsid w:val="004D3C69"/>
    <w:rsid w:val="004D43FD"/>
    <w:rsid w:val="004D4770"/>
    <w:rsid w:val="004D4A40"/>
    <w:rsid w:val="004D523D"/>
    <w:rsid w:val="004D5B14"/>
    <w:rsid w:val="004D77B5"/>
    <w:rsid w:val="004E02B9"/>
    <w:rsid w:val="004E1127"/>
    <w:rsid w:val="004E3AE5"/>
    <w:rsid w:val="004E3D1F"/>
    <w:rsid w:val="004E44CA"/>
    <w:rsid w:val="004E4B86"/>
    <w:rsid w:val="004E4FD9"/>
    <w:rsid w:val="004E54C0"/>
    <w:rsid w:val="004E6092"/>
    <w:rsid w:val="004E7709"/>
    <w:rsid w:val="004F10E9"/>
    <w:rsid w:val="004F17D2"/>
    <w:rsid w:val="004F1B0D"/>
    <w:rsid w:val="004F1F9C"/>
    <w:rsid w:val="004F300E"/>
    <w:rsid w:val="004F3637"/>
    <w:rsid w:val="004F7F60"/>
    <w:rsid w:val="0050240C"/>
    <w:rsid w:val="00502A44"/>
    <w:rsid w:val="00503CA2"/>
    <w:rsid w:val="00504B64"/>
    <w:rsid w:val="005054A0"/>
    <w:rsid w:val="00507302"/>
    <w:rsid w:val="00507B89"/>
    <w:rsid w:val="00510A8B"/>
    <w:rsid w:val="0051321D"/>
    <w:rsid w:val="005140B2"/>
    <w:rsid w:val="0051431D"/>
    <w:rsid w:val="00514AE2"/>
    <w:rsid w:val="00515022"/>
    <w:rsid w:val="00515593"/>
    <w:rsid w:val="00515655"/>
    <w:rsid w:val="00516EC0"/>
    <w:rsid w:val="00520FCC"/>
    <w:rsid w:val="0052183E"/>
    <w:rsid w:val="0052213E"/>
    <w:rsid w:val="005224EE"/>
    <w:rsid w:val="00522D13"/>
    <w:rsid w:val="005230AD"/>
    <w:rsid w:val="00523FA7"/>
    <w:rsid w:val="00525593"/>
    <w:rsid w:val="00525AB4"/>
    <w:rsid w:val="00526100"/>
    <w:rsid w:val="005262D7"/>
    <w:rsid w:val="00526374"/>
    <w:rsid w:val="00526456"/>
    <w:rsid w:val="005264BA"/>
    <w:rsid w:val="005311BA"/>
    <w:rsid w:val="00531408"/>
    <w:rsid w:val="00531DE4"/>
    <w:rsid w:val="00532F99"/>
    <w:rsid w:val="005350E6"/>
    <w:rsid w:val="005351F4"/>
    <w:rsid w:val="005377AA"/>
    <w:rsid w:val="005378D3"/>
    <w:rsid w:val="00537E3E"/>
    <w:rsid w:val="00540046"/>
    <w:rsid w:val="005401BF"/>
    <w:rsid w:val="00540246"/>
    <w:rsid w:val="00541DA9"/>
    <w:rsid w:val="00543AC6"/>
    <w:rsid w:val="0054643D"/>
    <w:rsid w:val="00546D02"/>
    <w:rsid w:val="005476A2"/>
    <w:rsid w:val="005501D3"/>
    <w:rsid w:val="00550900"/>
    <w:rsid w:val="00550B2C"/>
    <w:rsid w:val="00551283"/>
    <w:rsid w:val="00552459"/>
    <w:rsid w:val="00552EFC"/>
    <w:rsid w:val="00553322"/>
    <w:rsid w:val="0055444C"/>
    <w:rsid w:val="00554CD6"/>
    <w:rsid w:val="00554F69"/>
    <w:rsid w:val="00555C8A"/>
    <w:rsid w:val="00557393"/>
    <w:rsid w:val="00560086"/>
    <w:rsid w:val="00560B94"/>
    <w:rsid w:val="00561168"/>
    <w:rsid w:val="00561435"/>
    <w:rsid w:val="00561484"/>
    <w:rsid w:val="00561C8B"/>
    <w:rsid w:val="00562B3B"/>
    <w:rsid w:val="0056336D"/>
    <w:rsid w:val="00565A57"/>
    <w:rsid w:val="00565A74"/>
    <w:rsid w:val="0056783C"/>
    <w:rsid w:val="00570935"/>
    <w:rsid w:val="00570BE6"/>
    <w:rsid w:val="00575790"/>
    <w:rsid w:val="0057713C"/>
    <w:rsid w:val="00577D0E"/>
    <w:rsid w:val="00580221"/>
    <w:rsid w:val="005807DB"/>
    <w:rsid w:val="00581EC9"/>
    <w:rsid w:val="005823FE"/>
    <w:rsid w:val="00582BCB"/>
    <w:rsid w:val="005830A8"/>
    <w:rsid w:val="00583792"/>
    <w:rsid w:val="005837BC"/>
    <w:rsid w:val="00583A8F"/>
    <w:rsid w:val="00584938"/>
    <w:rsid w:val="00586DEC"/>
    <w:rsid w:val="00587176"/>
    <w:rsid w:val="00587E32"/>
    <w:rsid w:val="0059059F"/>
    <w:rsid w:val="0059062D"/>
    <w:rsid w:val="00590841"/>
    <w:rsid w:val="00591455"/>
    <w:rsid w:val="005936AE"/>
    <w:rsid w:val="0059485E"/>
    <w:rsid w:val="00596413"/>
    <w:rsid w:val="00596709"/>
    <w:rsid w:val="005975D4"/>
    <w:rsid w:val="0059773F"/>
    <w:rsid w:val="00597D6C"/>
    <w:rsid w:val="00597FF7"/>
    <w:rsid w:val="005A1F96"/>
    <w:rsid w:val="005A2B15"/>
    <w:rsid w:val="005A2FFF"/>
    <w:rsid w:val="005A33E1"/>
    <w:rsid w:val="005A4E5D"/>
    <w:rsid w:val="005A5C10"/>
    <w:rsid w:val="005A6A61"/>
    <w:rsid w:val="005B0912"/>
    <w:rsid w:val="005B1021"/>
    <w:rsid w:val="005B1504"/>
    <w:rsid w:val="005B1F8D"/>
    <w:rsid w:val="005B47C1"/>
    <w:rsid w:val="005B5696"/>
    <w:rsid w:val="005B5E5E"/>
    <w:rsid w:val="005B6013"/>
    <w:rsid w:val="005B7A90"/>
    <w:rsid w:val="005B7C48"/>
    <w:rsid w:val="005C0B39"/>
    <w:rsid w:val="005C131B"/>
    <w:rsid w:val="005C1C13"/>
    <w:rsid w:val="005C1D16"/>
    <w:rsid w:val="005C2501"/>
    <w:rsid w:val="005C2F06"/>
    <w:rsid w:val="005C3A5C"/>
    <w:rsid w:val="005C3B67"/>
    <w:rsid w:val="005C4C5A"/>
    <w:rsid w:val="005C75A5"/>
    <w:rsid w:val="005C76BD"/>
    <w:rsid w:val="005D11D9"/>
    <w:rsid w:val="005D1A96"/>
    <w:rsid w:val="005D23AD"/>
    <w:rsid w:val="005D26FD"/>
    <w:rsid w:val="005D37A6"/>
    <w:rsid w:val="005D439F"/>
    <w:rsid w:val="005D486E"/>
    <w:rsid w:val="005D5FA3"/>
    <w:rsid w:val="005E1CC9"/>
    <w:rsid w:val="005E388A"/>
    <w:rsid w:val="005E3E63"/>
    <w:rsid w:val="005E6381"/>
    <w:rsid w:val="005E6A77"/>
    <w:rsid w:val="005E76B3"/>
    <w:rsid w:val="005E7A55"/>
    <w:rsid w:val="005F1015"/>
    <w:rsid w:val="005F146F"/>
    <w:rsid w:val="005F1729"/>
    <w:rsid w:val="005F1822"/>
    <w:rsid w:val="005F2A28"/>
    <w:rsid w:val="005F319D"/>
    <w:rsid w:val="005F43CF"/>
    <w:rsid w:val="005F48E4"/>
    <w:rsid w:val="005F49C4"/>
    <w:rsid w:val="005F53D4"/>
    <w:rsid w:val="005F580F"/>
    <w:rsid w:val="005F6CBE"/>
    <w:rsid w:val="005F715F"/>
    <w:rsid w:val="00600AC2"/>
    <w:rsid w:val="0060133D"/>
    <w:rsid w:val="006022D0"/>
    <w:rsid w:val="00602F33"/>
    <w:rsid w:val="00604068"/>
    <w:rsid w:val="00604462"/>
    <w:rsid w:val="00605870"/>
    <w:rsid w:val="00605A0A"/>
    <w:rsid w:val="00606257"/>
    <w:rsid w:val="00607468"/>
    <w:rsid w:val="00607490"/>
    <w:rsid w:val="006074A4"/>
    <w:rsid w:val="006075C0"/>
    <w:rsid w:val="006101D1"/>
    <w:rsid w:val="00610587"/>
    <w:rsid w:val="00611529"/>
    <w:rsid w:val="006129B8"/>
    <w:rsid w:val="0061370C"/>
    <w:rsid w:val="00613872"/>
    <w:rsid w:val="00614398"/>
    <w:rsid w:val="00614776"/>
    <w:rsid w:val="0061498A"/>
    <w:rsid w:val="00614A2F"/>
    <w:rsid w:val="006150D9"/>
    <w:rsid w:val="00617BD6"/>
    <w:rsid w:val="00623075"/>
    <w:rsid w:val="00623232"/>
    <w:rsid w:val="006239EB"/>
    <w:rsid w:val="0062519D"/>
    <w:rsid w:val="006252A2"/>
    <w:rsid w:val="006260E7"/>
    <w:rsid w:val="00626286"/>
    <w:rsid w:val="00626CE6"/>
    <w:rsid w:val="00630309"/>
    <w:rsid w:val="00630324"/>
    <w:rsid w:val="006305FA"/>
    <w:rsid w:val="0063165A"/>
    <w:rsid w:val="00632807"/>
    <w:rsid w:val="00632A54"/>
    <w:rsid w:val="006356E8"/>
    <w:rsid w:val="006364E0"/>
    <w:rsid w:val="00636AB1"/>
    <w:rsid w:val="0063702C"/>
    <w:rsid w:val="00637273"/>
    <w:rsid w:val="00637BC3"/>
    <w:rsid w:val="00641B3F"/>
    <w:rsid w:val="0064241A"/>
    <w:rsid w:val="006435F2"/>
    <w:rsid w:val="0064432E"/>
    <w:rsid w:val="006447A0"/>
    <w:rsid w:val="00645289"/>
    <w:rsid w:val="00646AAD"/>
    <w:rsid w:val="00646F10"/>
    <w:rsid w:val="006477B4"/>
    <w:rsid w:val="00647CA3"/>
    <w:rsid w:val="00650057"/>
    <w:rsid w:val="006518E9"/>
    <w:rsid w:val="00652CCD"/>
    <w:rsid w:val="00652F7A"/>
    <w:rsid w:val="00653670"/>
    <w:rsid w:val="00653DC6"/>
    <w:rsid w:val="006541A0"/>
    <w:rsid w:val="006549BB"/>
    <w:rsid w:val="0065521F"/>
    <w:rsid w:val="00655A11"/>
    <w:rsid w:val="006577C1"/>
    <w:rsid w:val="00660AAB"/>
    <w:rsid w:val="00661E72"/>
    <w:rsid w:val="00661F0F"/>
    <w:rsid w:val="006621D8"/>
    <w:rsid w:val="006632F9"/>
    <w:rsid w:val="006638F4"/>
    <w:rsid w:val="0066537D"/>
    <w:rsid w:val="00665514"/>
    <w:rsid w:val="00665584"/>
    <w:rsid w:val="006658CC"/>
    <w:rsid w:val="00666259"/>
    <w:rsid w:val="006667AF"/>
    <w:rsid w:val="00666B24"/>
    <w:rsid w:val="00667047"/>
    <w:rsid w:val="006674A7"/>
    <w:rsid w:val="006714DB"/>
    <w:rsid w:val="00674071"/>
    <w:rsid w:val="00674FD1"/>
    <w:rsid w:val="006767ED"/>
    <w:rsid w:val="00677F71"/>
    <w:rsid w:val="00680FE8"/>
    <w:rsid w:val="006826F3"/>
    <w:rsid w:val="00682E3E"/>
    <w:rsid w:val="006830C9"/>
    <w:rsid w:val="00683625"/>
    <w:rsid w:val="006839F4"/>
    <w:rsid w:val="00683E1C"/>
    <w:rsid w:val="006841F0"/>
    <w:rsid w:val="00684805"/>
    <w:rsid w:val="006855C0"/>
    <w:rsid w:val="006858E6"/>
    <w:rsid w:val="00687508"/>
    <w:rsid w:val="00687E6A"/>
    <w:rsid w:val="006901DE"/>
    <w:rsid w:val="006912A2"/>
    <w:rsid w:val="006935F9"/>
    <w:rsid w:val="0069541C"/>
    <w:rsid w:val="00695744"/>
    <w:rsid w:val="006965CC"/>
    <w:rsid w:val="006A1515"/>
    <w:rsid w:val="006A4553"/>
    <w:rsid w:val="006A4FC7"/>
    <w:rsid w:val="006A50B1"/>
    <w:rsid w:val="006A55F2"/>
    <w:rsid w:val="006A5EAD"/>
    <w:rsid w:val="006A7434"/>
    <w:rsid w:val="006A7CED"/>
    <w:rsid w:val="006B0686"/>
    <w:rsid w:val="006B16FC"/>
    <w:rsid w:val="006B1B3B"/>
    <w:rsid w:val="006B1D41"/>
    <w:rsid w:val="006B23DE"/>
    <w:rsid w:val="006B667A"/>
    <w:rsid w:val="006B66A1"/>
    <w:rsid w:val="006B7B55"/>
    <w:rsid w:val="006C005F"/>
    <w:rsid w:val="006C057A"/>
    <w:rsid w:val="006C1089"/>
    <w:rsid w:val="006C12EA"/>
    <w:rsid w:val="006C1D46"/>
    <w:rsid w:val="006C2B1A"/>
    <w:rsid w:val="006C3D5E"/>
    <w:rsid w:val="006C4150"/>
    <w:rsid w:val="006C41ED"/>
    <w:rsid w:val="006C6271"/>
    <w:rsid w:val="006C6E80"/>
    <w:rsid w:val="006C70E5"/>
    <w:rsid w:val="006D02F6"/>
    <w:rsid w:val="006D071F"/>
    <w:rsid w:val="006D0ADD"/>
    <w:rsid w:val="006D2312"/>
    <w:rsid w:val="006D36F0"/>
    <w:rsid w:val="006D6C98"/>
    <w:rsid w:val="006D7672"/>
    <w:rsid w:val="006E0014"/>
    <w:rsid w:val="006E0122"/>
    <w:rsid w:val="006E01D7"/>
    <w:rsid w:val="006E0CCD"/>
    <w:rsid w:val="006E1203"/>
    <w:rsid w:val="006E16E8"/>
    <w:rsid w:val="006E24BE"/>
    <w:rsid w:val="006E2876"/>
    <w:rsid w:val="006E334A"/>
    <w:rsid w:val="006E3D12"/>
    <w:rsid w:val="006E4490"/>
    <w:rsid w:val="006E4614"/>
    <w:rsid w:val="006E7A9A"/>
    <w:rsid w:val="006E7C1C"/>
    <w:rsid w:val="006E7EB6"/>
    <w:rsid w:val="006F0892"/>
    <w:rsid w:val="006F0DA4"/>
    <w:rsid w:val="006F0DFA"/>
    <w:rsid w:val="006F11B1"/>
    <w:rsid w:val="006F1518"/>
    <w:rsid w:val="006F178C"/>
    <w:rsid w:val="006F182B"/>
    <w:rsid w:val="006F1E88"/>
    <w:rsid w:val="006F251C"/>
    <w:rsid w:val="006F2FE2"/>
    <w:rsid w:val="006F31EB"/>
    <w:rsid w:val="006F3D8D"/>
    <w:rsid w:val="006F7BBE"/>
    <w:rsid w:val="006F7CC7"/>
    <w:rsid w:val="006F7D01"/>
    <w:rsid w:val="00700076"/>
    <w:rsid w:val="0070025B"/>
    <w:rsid w:val="007003F4"/>
    <w:rsid w:val="007018A1"/>
    <w:rsid w:val="00701A05"/>
    <w:rsid w:val="00703C48"/>
    <w:rsid w:val="00704520"/>
    <w:rsid w:val="007046A1"/>
    <w:rsid w:val="00704A00"/>
    <w:rsid w:val="0070510D"/>
    <w:rsid w:val="0070567F"/>
    <w:rsid w:val="0070638C"/>
    <w:rsid w:val="00706830"/>
    <w:rsid w:val="00706BA3"/>
    <w:rsid w:val="00706E39"/>
    <w:rsid w:val="00707018"/>
    <w:rsid w:val="00710485"/>
    <w:rsid w:val="00711404"/>
    <w:rsid w:val="00712F86"/>
    <w:rsid w:val="007139D1"/>
    <w:rsid w:val="00713F6B"/>
    <w:rsid w:val="00714775"/>
    <w:rsid w:val="00714D49"/>
    <w:rsid w:val="00717D12"/>
    <w:rsid w:val="007216E8"/>
    <w:rsid w:val="0072411B"/>
    <w:rsid w:val="00724BDC"/>
    <w:rsid w:val="00726729"/>
    <w:rsid w:val="00726976"/>
    <w:rsid w:val="00726D90"/>
    <w:rsid w:val="00730A8A"/>
    <w:rsid w:val="007322D2"/>
    <w:rsid w:val="00732696"/>
    <w:rsid w:val="007334FC"/>
    <w:rsid w:val="00735DB6"/>
    <w:rsid w:val="00735EF3"/>
    <w:rsid w:val="007367CC"/>
    <w:rsid w:val="00737D8E"/>
    <w:rsid w:val="00737F64"/>
    <w:rsid w:val="007413A7"/>
    <w:rsid w:val="007415B4"/>
    <w:rsid w:val="00744D3B"/>
    <w:rsid w:val="00745282"/>
    <w:rsid w:val="00745BDB"/>
    <w:rsid w:val="00747702"/>
    <w:rsid w:val="00750820"/>
    <w:rsid w:val="00751BA4"/>
    <w:rsid w:val="0075211E"/>
    <w:rsid w:val="00754288"/>
    <w:rsid w:val="00756368"/>
    <w:rsid w:val="0075648E"/>
    <w:rsid w:val="0075656B"/>
    <w:rsid w:val="0076038E"/>
    <w:rsid w:val="007603BE"/>
    <w:rsid w:val="00760C2A"/>
    <w:rsid w:val="00761170"/>
    <w:rsid w:val="00761A89"/>
    <w:rsid w:val="00766B66"/>
    <w:rsid w:val="00770526"/>
    <w:rsid w:val="007710F4"/>
    <w:rsid w:val="0077467A"/>
    <w:rsid w:val="00775025"/>
    <w:rsid w:val="00776126"/>
    <w:rsid w:val="00777B77"/>
    <w:rsid w:val="007801A6"/>
    <w:rsid w:val="00780FFF"/>
    <w:rsid w:val="0078107E"/>
    <w:rsid w:val="00781CE7"/>
    <w:rsid w:val="00781EC8"/>
    <w:rsid w:val="0078369B"/>
    <w:rsid w:val="00784112"/>
    <w:rsid w:val="0078433D"/>
    <w:rsid w:val="0078482C"/>
    <w:rsid w:val="007862AB"/>
    <w:rsid w:val="00787031"/>
    <w:rsid w:val="00790C44"/>
    <w:rsid w:val="007914F3"/>
    <w:rsid w:val="007916DF"/>
    <w:rsid w:val="00791CD0"/>
    <w:rsid w:val="00792282"/>
    <w:rsid w:val="00792A58"/>
    <w:rsid w:val="00796D85"/>
    <w:rsid w:val="007979E5"/>
    <w:rsid w:val="007A02A5"/>
    <w:rsid w:val="007A0AB5"/>
    <w:rsid w:val="007A2F0E"/>
    <w:rsid w:val="007A4089"/>
    <w:rsid w:val="007A4F42"/>
    <w:rsid w:val="007A611A"/>
    <w:rsid w:val="007A7C82"/>
    <w:rsid w:val="007A7E59"/>
    <w:rsid w:val="007B1443"/>
    <w:rsid w:val="007B310E"/>
    <w:rsid w:val="007B315B"/>
    <w:rsid w:val="007B358F"/>
    <w:rsid w:val="007B3B86"/>
    <w:rsid w:val="007B7A7E"/>
    <w:rsid w:val="007B7F3A"/>
    <w:rsid w:val="007C0C63"/>
    <w:rsid w:val="007C122A"/>
    <w:rsid w:val="007C1C53"/>
    <w:rsid w:val="007C1F59"/>
    <w:rsid w:val="007C25BF"/>
    <w:rsid w:val="007C3606"/>
    <w:rsid w:val="007C3B03"/>
    <w:rsid w:val="007C3B2D"/>
    <w:rsid w:val="007C4D1C"/>
    <w:rsid w:val="007C4EE0"/>
    <w:rsid w:val="007C5DBB"/>
    <w:rsid w:val="007D1F29"/>
    <w:rsid w:val="007D2823"/>
    <w:rsid w:val="007D3A4E"/>
    <w:rsid w:val="007D3FAA"/>
    <w:rsid w:val="007D4195"/>
    <w:rsid w:val="007D488B"/>
    <w:rsid w:val="007D5719"/>
    <w:rsid w:val="007D61AD"/>
    <w:rsid w:val="007D690D"/>
    <w:rsid w:val="007D705A"/>
    <w:rsid w:val="007D753C"/>
    <w:rsid w:val="007D7CF2"/>
    <w:rsid w:val="007E05FA"/>
    <w:rsid w:val="007E062B"/>
    <w:rsid w:val="007E0794"/>
    <w:rsid w:val="007E0BB7"/>
    <w:rsid w:val="007E4646"/>
    <w:rsid w:val="007E5098"/>
    <w:rsid w:val="007E62CF"/>
    <w:rsid w:val="007E7372"/>
    <w:rsid w:val="007E737B"/>
    <w:rsid w:val="007E782C"/>
    <w:rsid w:val="007E794D"/>
    <w:rsid w:val="007F189D"/>
    <w:rsid w:val="007F2815"/>
    <w:rsid w:val="007F34EB"/>
    <w:rsid w:val="007F3AE9"/>
    <w:rsid w:val="007F3BEE"/>
    <w:rsid w:val="007F3D7D"/>
    <w:rsid w:val="007F3FDD"/>
    <w:rsid w:val="007F462E"/>
    <w:rsid w:val="007F4906"/>
    <w:rsid w:val="007F6911"/>
    <w:rsid w:val="007F7B4F"/>
    <w:rsid w:val="007F7C7D"/>
    <w:rsid w:val="00800107"/>
    <w:rsid w:val="008006C4"/>
    <w:rsid w:val="00801105"/>
    <w:rsid w:val="00802F68"/>
    <w:rsid w:val="00803027"/>
    <w:rsid w:val="00804FCB"/>
    <w:rsid w:val="00805122"/>
    <w:rsid w:val="00805A06"/>
    <w:rsid w:val="00806A15"/>
    <w:rsid w:val="00807155"/>
    <w:rsid w:val="008074C5"/>
    <w:rsid w:val="008074E8"/>
    <w:rsid w:val="00807765"/>
    <w:rsid w:val="0080778D"/>
    <w:rsid w:val="008143C5"/>
    <w:rsid w:val="008144FA"/>
    <w:rsid w:val="00814F55"/>
    <w:rsid w:val="00815F6D"/>
    <w:rsid w:val="0081685D"/>
    <w:rsid w:val="00817BDC"/>
    <w:rsid w:val="00817F6F"/>
    <w:rsid w:val="0082124C"/>
    <w:rsid w:val="00821DFC"/>
    <w:rsid w:val="00822252"/>
    <w:rsid w:val="008243FB"/>
    <w:rsid w:val="0082463E"/>
    <w:rsid w:val="008248B7"/>
    <w:rsid w:val="00825976"/>
    <w:rsid w:val="0083036E"/>
    <w:rsid w:val="008309FC"/>
    <w:rsid w:val="00832038"/>
    <w:rsid w:val="00832442"/>
    <w:rsid w:val="0083330F"/>
    <w:rsid w:val="00833552"/>
    <w:rsid w:val="0083363C"/>
    <w:rsid w:val="0083434B"/>
    <w:rsid w:val="00835033"/>
    <w:rsid w:val="008357D4"/>
    <w:rsid w:val="00835A4C"/>
    <w:rsid w:val="00835BB6"/>
    <w:rsid w:val="00835C16"/>
    <w:rsid w:val="0083602E"/>
    <w:rsid w:val="00836C5C"/>
    <w:rsid w:val="008372AA"/>
    <w:rsid w:val="00837529"/>
    <w:rsid w:val="00842D6A"/>
    <w:rsid w:val="008432F0"/>
    <w:rsid w:val="0084444C"/>
    <w:rsid w:val="00845230"/>
    <w:rsid w:val="008455D8"/>
    <w:rsid w:val="00846B11"/>
    <w:rsid w:val="0084740D"/>
    <w:rsid w:val="00847F47"/>
    <w:rsid w:val="008514DD"/>
    <w:rsid w:val="0085240F"/>
    <w:rsid w:val="0085265A"/>
    <w:rsid w:val="008536B6"/>
    <w:rsid w:val="00853B2B"/>
    <w:rsid w:val="00854174"/>
    <w:rsid w:val="00854273"/>
    <w:rsid w:val="008557D8"/>
    <w:rsid w:val="0085599E"/>
    <w:rsid w:val="00855D61"/>
    <w:rsid w:val="0085712C"/>
    <w:rsid w:val="008575E7"/>
    <w:rsid w:val="0086284D"/>
    <w:rsid w:val="00862A61"/>
    <w:rsid w:val="00862BBD"/>
    <w:rsid w:val="00862E3B"/>
    <w:rsid w:val="008633AB"/>
    <w:rsid w:val="00863756"/>
    <w:rsid w:val="00864A0F"/>
    <w:rsid w:val="00866603"/>
    <w:rsid w:val="00866A65"/>
    <w:rsid w:val="008679FF"/>
    <w:rsid w:val="00867FD7"/>
    <w:rsid w:val="008704D4"/>
    <w:rsid w:val="00873543"/>
    <w:rsid w:val="008746D5"/>
    <w:rsid w:val="0087576D"/>
    <w:rsid w:val="00877580"/>
    <w:rsid w:val="00880669"/>
    <w:rsid w:val="00880D23"/>
    <w:rsid w:val="00881098"/>
    <w:rsid w:val="00881224"/>
    <w:rsid w:val="00881630"/>
    <w:rsid w:val="008816CA"/>
    <w:rsid w:val="008821EC"/>
    <w:rsid w:val="00882E22"/>
    <w:rsid w:val="00882FE5"/>
    <w:rsid w:val="00883250"/>
    <w:rsid w:val="0088499C"/>
    <w:rsid w:val="00884C57"/>
    <w:rsid w:val="008851AA"/>
    <w:rsid w:val="0088524F"/>
    <w:rsid w:val="00885644"/>
    <w:rsid w:val="00886F8B"/>
    <w:rsid w:val="00887BBF"/>
    <w:rsid w:val="00891278"/>
    <w:rsid w:val="0089492A"/>
    <w:rsid w:val="00895DF9"/>
    <w:rsid w:val="00896FFF"/>
    <w:rsid w:val="008A1185"/>
    <w:rsid w:val="008A1557"/>
    <w:rsid w:val="008A1727"/>
    <w:rsid w:val="008A1762"/>
    <w:rsid w:val="008A1C92"/>
    <w:rsid w:val="008A3A4B"/>
    <w:rsid w:val="008A67F0"/>
    <w:rsid w:val="008A7611"/>
    <w:rsid w:val="008A7739"/>
    <w:rsid w:val="008B0BAB"/>
    <w:rsid w:val="008B1702"/>
    <w:rsid w:val="008B1D21"/>
    <w:rsid w:val="008B2358"/>
    <w:rsid w:val="008B260D"/>
    <w:rsid w:val="008B756A"/>
    <w:rsid w:val="008B788C"/>
    <w:rsid w:val="008C09CF"/>
    <w:rsid w:val="008C0EA2"/>
    <w:rsid w:val="008C1C2F"/>
    <w:rsid w:val="008C2508"/>
    <w:rsid w:val="008C29D4"/>
    <w:rsid w:val="008C386B"/>
    <w:rsid w:val="008C458D"/>
    <w:rsid w:val="008C4907"/>
    <w:rsid w:val="008C4C63"/>
    <w:rsid w:val="008C54F4"/>
    <w:rsid w:val="008C55D8"/>
    <w:rsid w:val="008C6297"/>
    <w:rsid w:val="008C6A96"/>
    <w:rsid w:val="008C6F06"/>
    <w:rsid w:val="008C6F5D"/>
    <w:rsid w:val="008C707F"/>
    <w:rsid w:val="008D06AB"/>
    <w:rsid w:val="008D290C"/>
    <w:rsid w:val="008D45B9"/>
    <w:rsid w:val="008D4953"/>
    <w:rsid w:val="008D5A18"/>
    <w:rsid w:val="008D6026"/>
    <w:rsid w:val="008D65F6"/>
    <w:rsid w:val="008D795C"/>
    <w:rsid w:val="008D7E99"/>
    <w:rsid w:val="008D7F38"/>
    <w:rsid w:val="008E0156"/>
    <w:rsid w:val="008E0B50"/>
    <w:rsid w:val="008E444F"/>
    <w:rsid w:val="008E5672"/>
    <w:rsid w:val="008E5DF7"/>
    <w:rsid w:val="008E6B9B"/>
    <w:rsid w:val="008E7598"/>
    <w:rsid w:val="008E75BF"/>
    <w:rsid w:val="008F0479"/>
    <w:rsid w:val="008F1077"/>
    <w:rsid w:val="008F2B75"/>
    <w:rsid w:val="008F2FD6"/>
    <w:rsid w:val="008F5629"/>
    <w:rsid w:val="008F6F46"/>
    <w:rsid w:val="008F7DC0"/>
    <w:rsid w:val="008F7F66"/>
    <w:rsid w:val="00900D84"/>
    <w:rsid w:val="00901184"/>
    <w:rsid w:val="00901B30"/>
    <w:rsid w:val="00902948"/>
    <w:rsid w:val="009033F9"/>
    <w:rsid w:val="00905589"/>
    <w:rsid w:val="00906282"/>
    <w:rsid w:val="0090635D"/>
    <w:rsid w:val="0090647E"/>
    <w:rsid w:val="00906887"/>
    <w:rsid w:val="00906BB1"/>
    <w:rsid w:val="00906C4F"/>
    <w:rsid w:val="00907118"/>
    <w:rsid w:val="00907665"/>
    <w:rsid w:val="00907D87"/>
    <w:rsid w:val="00910DCB"/>
    <w:rsid w:val="0091182A"/>
    <w:rsid w:val="00911A1B"/>
    <w:rsid w:val="00911DD5"/>
    <w:rsid w:val="009120DD"/>
    <w:rsid w:val="009123FB"/>
    <w:rsid w:val="00912D0D"/>
    <w:rsid w:val="009133A4"/>
    <w:rsid w:val="00913E47"/>
    <w:rsid w:val="009147DF"/>
    <w:rsid w:val="00914E45"/>
    <w:rsid w:val="009154E8"/>
    <w:rsid w:val="009157F0"/>
    <w:rsid w:val="00915F81"/>
    <w:rsid w:val="009162D0"/>
    <w:rsid w:val="00920231"/>
    <w:rsid w:val="00920F4F"/>
    <w:rsid w:val="009219E8"/>
    <w:rsid w:val="00921A2C"/>
    <w:rsid w:val="00921FC5"/>
    <w:rsid w:val="00923698"/>
    <w:rsid w:val="0092383C"/>
    <w:rsid w:val="00923C16"/>
    <w:rsid w:val="009257E6"/>
    <w:rsid w:val="00925B41"/>
    <w:rsid w:val="00925E98"/>
    <w:rsid w:val="009271F7"/>
    <w:rsid w:val="00930686"/>
    <w:rsid w:val="00931389"/>
    <w:rsid w:val="00931491"/>
    <w:rsid w:val="009318E7"/>
    <w:rsid w:val="0093308E"/>
    <w:rsid w:val="0093415D"/>
    <w:rsid w:val="00934216"/>
    <w:rsid w:val="0093460F"/>
    <w:rsid w:val="00935060"/>
    <w:rsid w:val="00935404"/>
    <w:rsid w:val="00936720"/>
    <w:rsid w:val="009371E6"/>
    <w:rsid w:val="009373AF"/>
    <w:rsid w:val="009406E5"/>
    <w:rsid w:val="00940DCC"/>
    <w:rsid w:val="009410A9"/>
    <w:rsid w:val="00941831"/>
    <w:rsid w:val="00941AFF"/>
    <w:rsid w:val="00941B57"/>
    <w:rsid w:val="00942CE3"/>
    <w:rsid w:val="00943738"/>
    <w:rsid w:val="00944027"/>
    <w:rsid w:val="0094531F"/>
    <w:rsid w:val="00945EEA"/>
    <w:rsid w:val="009461CA"/>
    <w:rsid w:val="00947808"/>
    <w:rsid w:val="009517EC"/>
    <w:rsid w:val="00951B61"/>
    <w:rsid w:val="00953C90"/>
    <w:rsid w:val="00953ECF"/>
    <w:rsid w:val="0095658D"/>
    <w:rsid w:val="009578D8"/>
    <w:rsid w:val="00957A40"/>
    <w:rsid w:val="00957EDC"/>
    <w:rsid w:val="0096222F"/>
    <w:rsid w:val="00963DCC"/>
    <w:rsid w:val="00964F2B"/>
    <w:rsid w:val="0096596A"/>
    <w:rsid w:val="00967A1E"/>
    <w:rsid w:val="00970A7F"/>
    <w:rsid w:val="00970A99"/>
    <w:rsid w:val="00972820"/>
    <w:rsid w:val="00973D40"/>
    <w:rsid w:val="009746C6"/>
    <w:rsid w:val="009756EF"/>
    <w:rsid w:val="00975E44"/>
    <w:rsid w:val="00976261"/>
    <w:rsid w:val="00976608"/>
    <w:rsid w:val="00977AB0"/>
    <w:rsid w:val="00977E5E"/>
    <w:rsid w:val="00981554"/>
    <w:rsid w:val="00981F36"/>
    <w:rsid w:val="00982393"/>
    <w:rsid w:val="00982495"/>
    <w:rsid w:val="00983439"/>
    <w:rsid w:val="0098547A"/>
    <w:rsid w:val="00985E0A"/>
    <w:rsid w:val="00985F02"/>
    <w:rsid w:val="00986843"/>
    <w:rsid w:val="00986F7D"/>
    <w:rsid w:val="0098793F"/>
    <w:rsid w:val="009915A5"/>
    <w:rsid w:val="00992FC1"/>
    <w:rsid w:val="009948F1"/>
    <w:rsid w:val="009961EC"/>
    <w:rsid w:val="009972B9"/>
    <w:rsid w:val="009979DF"/>
    <w:rsid w:val="00997BF9"/>
    <w:rsid w:val="009A1EA2"/>
    <w:rsid w:val="009A4E16"/>
    <w:rsid w:val="009A554E"/>
    <w:rsid w:val="009A6911"/>
    <w:rsid w:val="009B07CF"/>
    <w:rsid w:val="009B0EA7"/>
    <w:rsid w:val="009B1BC4"/>
    <w:rsid w:val="009B1D57"/>
    <w:rsid w:val="009B4746"/>
    <w:rsid w:val="009B531C"/>
    <w:rsid w:val="009B5DC1"/>
    <w:rsid w:val="009B6535"/>
    <w:rsid w:val="009B6D88"/>
    <w:rsid w:val="009B7491"/>
    <w:rsid w:val="009C1662"/>
    <w:rsid w:val="009C3240"/>
    <w:rsid w:val="009C37C5"/>
    <w:rsid w:val="009C394B"/>
    <w:rsid w:val="009C4041"/>
    <w:rsid w:val="009C4FFB"/>
    <w:rsid w:val="009C648D"/>
    <w:rsid w:val="009C6C89"/>
    <w:rsid w:val="009C7104"/>
    <w:rsid w:val="009C773C"/>
    <w:rsid w:val="009C7E04"/>
    <w:rsid w:val="009C7E9B"/>
    <w:rsid w:val="009D0B6A"/>
    <w:rsid w:val="009D10D4"/>
    <w:rsid w:val="009D11B7"/>
    <w:rsid w:val="009D1582"/>
    <w:rsid w:val="009D16FE"/>
    <w:rsid w:val="009D2B04"/>
    <w:rsid w:val="009D2BF0"/>
    <w:rsid w:val="009D4515"/>
    <w:rsid w:val="009D6B89"/>
    <w:rsid w:val="009D6BEA"/>
    <w:rsid w:val="009E044C"/>
    <w:rsid w:val="009E1484"/>
    <w:rsid w:val="009E36B1"/>
    <w:rsid w:val="009E3B91"/>
    <w:rsid w:val="009E6DB5"/>
    <w:rsid w:val="009F162C"/>
    <w:rsid w:val="009F17E8"/>
    <w:rsid w:val="009F2284"/>
    <w:rsid w:val="009F273B"/>
    <w:rsid w:val="009F3AF7"/>
    <w:rsid w:val="009F4455"/>
    <w:rsid w:val="009F44AD"/>
    <w:rsid w:val="009F47F9"/>
    <w:rsid w:val="009F4F68"/>
    <w:rsid w:val="009F5877"/>
    <w:rsid w:val="009F67ED"/>
    <w:rsid w:val="009F7E8D"/>
    <w:rsid w:val="00A00050"/>
    <w:rsid w:val="00A028CC"/>
    <w:rsid w:val="00A02AA4"/>
    <w:rsid w:val="00A03C7F"/>
    <w:rsid w:val="00A044D3"/>
    <w:rsid w:val="00A04A2C"/>
    <w:rsid w:val="00A1279F"/>
    <w:rsid w:val="00A12DF2"/>
    <w:rsid w:val="00A13BC3"/>
    <w:rsid w:val="00A17658"/>
    <w:rsid w:val="00A207BA"/>
    <w:rsid w:val="00A208EB"/>
    <w:rsid w:val="00A2100A"/>
    <w:rsid w:val="00A23267"/>
    <w:rsid w:val="00A237D3"/>
    <w:rsid w:val="00A24E25"/>
    <w:rsid w:val="00A25199"/>
    <w:rsid w:val="00A3029A"/>
    <w:rsid w:val="00A303F2"/>
    <w:rsid w:val="00A304B6"/>
    <w:rsid w:val="00A30FE8"/>
    <w:rsid w:val="00A3101A"/>
    <w:rsid w:val="00A33121"/>
    <w:rsid w:val="00A34AD6"/>
    <w:rsid w:val="00A34C31"/>
    <w:rsid w:val="00A36098"/>
    <w:rsid w:val="00A40280"/>
    <w:rsid w:val="00A40430"/>
    <w:rsid w:val="00A40638"/>
    <w:rsid w:val="00A41348"/>
    <w:rsid w:val="00A4137B"/>
    <w:rsid w:val="00A425E2"/>
    <w:rsid w:val="00A42FE8"/>
    <w:rsid w:val="00A430FA"/>
    <w:rsid w:val="00A43DD3"/>
    <w:rsid w:val="00A44A49"/>
    <w:rsid w:val="00A47BF2"/>
    <w:rsid w:val="00A507D2"/>
    <w:rsid w:val="00A508D1"/>
    <w:rsid w:val="00A514C0"/>
    <w:rsid w:val="00A53693"/>
    <w:rsid w:val="00A537D7"/>
    <w:rsid w:val="00A53F3E"/>
    <w:rsid w:val="00A54AA5"/>
    <w:rsid w:val="00A54DB2"/>
    <w:rsid w:val="00A5638E"/>
    <w:rsid w:val="00A56F6A"/>
    <w:rsid w:val="00A57D4B"/>
    <w:rsid w:val="00A60AD1"/>
    <w:rsid w:val="00A60D5C"/>
    <w:rsid w:val="00A611E2"/>
    <w:rsid w:val="00A61F16"/>
    <w:rsid w:val="00A62816"/>
    <w:rsid w:val="00A63D2E"/>
    <w:rsid w:val="00A63F54"/>
    <w:rsid w:val="00A64DB4"/>
    <w:rsid w:val="00A65371"/>
    <w:rsid w:val="00A66307"/>
    <w:rsid w:val="00A6684D"/>
    <w:rsid w:val="00A668C3"/>
    <w:rsid w:val="00A67072"/>
    <w:rsid w:val="00A6771A"/>
    <w:rsid w:val="00A702A2"/>
    <w:rsid w:val="00A72090"/>
    <w:rsid w:val="00A7209C"/>
    <w:rsid w:val="00A7256B"/>
    <w:rsid w:val="00A729D1"/>
    <w:rsid w:val="00A74C43"/>
    <w:rsid w:val="00A758BC"/>
    <w:rsid w:val="00A76E17"/>
    <w:rsid w:val="00A77BC0"/>
    <w:rsid w:val="00A8023C"/>
    <w:rsid w:val="00A802CD"/>
    <w:rsid w:val="00A808CD"/>
    <w:rsid w:val="00A824D2"/>
    <w:rsid w:val="00A83C98"/>
    <w:rsid w:val="00A8476C"/>
    <w:rsid w:val="00A84B4C"/>
    <w:rsid w:val="00A84C95"/>
    <w:rsid w:val="00A85792"/>
    <w:rsid w:val="00A9063A"/>
    <w:rsid w:val="00A90B7B"/>
    <w:rsid w:val="00A90CD3"/>
    <w:rsid w:val="00A91820"/>
    <w:rsid w:val="00A93919"/>
    <w:rsid w:val="00A94E97"/>
    <w:rsid w:val="00A95A68"/>
    <w:rsid w:val="00A95E2F"/>
    <w:rsid w:val="00A96776"/>
    <w:rsid w:val="00A97457"/>
    <w:rsid w:val="00AA0598"/>
    <w:rsid w:val="00AA0764"/>
    <w:rsid w:val="00AA0D5E"/>
    <w:rsid w:val="00AA1458"/>
    <w:rsid w:val="00AA253E"/>
    <w:rsid w:val="00AA2782"/>
    <w:rsid w:val="00AA2841"/>
    <w:rsid w:val="00AA28F2"/>
    <w:rsid w:val="00AA3897"/>
    <w:rsid w:val="00AA41CB"/>
    <w:rsid w:val="00AA4B44"/>
    <w:rsid w:val="00AA5011"/>
    <w:rsid w:val="00AB0ED7"/>
    <w:rsid w:val="00AB104B"/>
    <w:rsid w:val="00AB19A6"/>
    <w:rsid w:val="00AB2C28"/>
    <w:rsid w:val="00AB2E88"/>
    <w:rsid w:val="00AB37F5"/>
    <w:rsid w:val="00AB5103"/>
    <w:rsid w:val="00AB592C"/>
    <w:rsid w:val="00AB7CD0"/>
    <w:rsid w:val="00AB7FD0"/>
    <w:rsid w:val="00AC0C86"/>
    <w:rsid w:val="00AC0D62"/>
    <w:rsid w:val="00AC17D4"/>
    <w:rsid w:val="00AC1C71"/>
    <w:rsid w:val="00AC2F75"/>
    <w:rsid w:val="00AC41C3"/>
    <w:rsid w:val="00AC4286"/>
    <w:rsid w:val="00AC4766"/>
    <w:rsid w:val="00AC5808"/>
    <w:rsid w:val="00AC592A"/>
    <w:rsid w:val="00AC5A04"/>
    <w:rsid w:val="00AC6129"/>
    <w:rsid w:val="00AC74F0"/>
    <w:rsid w:val="00AC79DA"/>
    <w:rsid w:val="00AD060A"/>
    <w:rsid w:val="00AD0D68"/>
    <w:rsid w:val="00AD11A1"/>
    <w:rsid w:val="00AD23E8"/>
    <w:rsid w:val="00AD3DC5"/>
    <w:rsid w:val="00AD5E74"/>
    <w:rsid w:val="00AD669C"/>
    <w:rsid w:val="00AD6A2F"/>
    <w:rsid w:val="00AD7557"/>
    <w:rsid w:val="00AD7AA0"/>
    <w:rsid w:val="00AE0442"/>
    <w:rsid w:val="00AE0883"/>
    <w:rsid w:val="00AE0BCC"/>
    <w:rsid w:val="00AE111B"/>
    <w:rsid w:val="00AE1953"/>
    <w:rsid w:val="00AE1C3C"/>
    <w:rsid w:val="00AE2C37"/>
    <w:rsid w:val="00AE3A1C"/>
    <w:rsid w:val="00AE4AF6"/>
    <w:rsid w:val="00AE549F"/>
    <w:rsid w:val="00AE54C7"/>
    <w:rsid w:val="00AE5905"/>
    <w:rsid w:val="00AE5C37"/>
    <w:rsid w:val="00AE755E"/>
    <w:rsid w:val="00AE7A5C"/>
    <w:rsid w:val="00AF0024"/>
    <w:rsid w:val="00AF1603"/>
    <w:rsid w:val="00AF2376"/>
    <w:rsid w:val="00AF2CCC"/>
    <w:rsid w:val="00AF2E1B"/>
    <w:rsid w:val="00AF2FE5"/>
    <w:rsid w:val="00AF3C58"/>
    <w:rsid w:val="00AF3DEE"/>
    <w:rsid w:val="00AF410B"/>
    <w:rsid w:val="00AF4BB6"/>
    <w:rsid w:val="00AF5C99"/>
    <w:rsid w:val="00AF64B1"/>
    <w:rsid w:val="00AF69D7"/>
    <w:rsid w:val="00AF76B6"/>
    <w:rsid w:val="00AF7E31"/>
    <w:rsid w:val="00B018DB"/>
    <w:rsid w:val="00B01BB9"/>
    <w:rsid w:val="00B021AA"/>
    <w:rsid w:val="00B0286C"/>
    <w:rsid w:val="00B03814"/>
    <w:rsid w:val="00B04026"/>
    <w:rsid w:val="00B043DF"/>
    <w:rsid w:val="00B0536D"/>
    <w:rsid w:val="00B05D2F"/>
    <w:rsid w:val="00B06254"/>
    <w:rsid w:val="00B07184"/>
    <w:rsid w:val="00B103F7"/>
    <w:rsid w:val="00B11B5C"/>
    <w:rsid w:val="00B11EF4"/>
    <w:rsid w:val="00B12BB8"/>
    <w:rsid w:val="00B14639"/>
    <w:rsid w:val="00B14A52"/>
    <w:rsid w:val="00B153EB"/>
    <w:rsid w:val="00B17769"/>
    <w:rsid w:val="00B17841"/>
    <w:rsid w:val="00B1786E"/>
    <w:rsid w:val="00B209D0"/>
    <w:rsid w:val="00B21127"/>
    <w:rsid w:val="00B2263A"/>
    <w:rsid w:val="00B23619"/>
    <w:rsid w:val="00B25F12"/>
    <w:rsid w:val="00B26651"/>
    <w:rsid w:val="00B27857"/>
    <w:rsid w:val="00B30A5D"/>
    <w:rsid w:val="00B31F48"/>
    <w:rsid w:val="00B34308"/>
    <w:rsid w:val="00B343B0"/>
    <w:rsid w:val="00B345C3"/>
    <w:rsid w:val="00B35E6A"/>
    <w:rsid w:val="00B36CCD"/>
    <w:rsid w:val="00B3716D"/>
    <w:rsid w:val="00B378C4"/>
    <w:rsid w:val="00B4001E"/>
    <w:rsid w:val="00B42707"/>
    <w:rsid w:val="00B455AA"/>
    <w:rsid w:val="00B51179"/>
    <w:rsid w:val="00B5183F"/>
    <w:rsid w:val="00B5241F"/>
    <w:rsid w:val="00B52AA9"/>
    <w:rsid w:val="00B52C4E"/>
    <w:rsid w:val="00B52CAE"/>
    <w:rsid w:val="00B54D66"/>
    <w:rsid w:val="00B54E64"/>
    <w:rsid w:val="00B55128"/>
    <w:rsid w:val="00B569B3"/>
    <w:rsid w:val="00B60144"/>
    <w:rsid w:val="00B61E34"/>
    <w:rsid w:val="00B62738"/>
    <w:rsid w:val="00B6604A"/>
    <w:rsid w:val="00B6793B"/>
    <w:rsid w:val="00B67BB3"/>
    <w:rsid w:val="00B70E11"/>
    <w:rsid w:val="00B71B9A"/>
    <w:rsid w:val="00B739A4"/>
    <w:rsid w:val="00B75936"/>
    <w:rsid w:val="00B76A20"/>
    <w:rsid w:val="00B76C6F"/>
    <w:rsid w:val="00B76E25"/>
    <w:rsid w:val="00B77582"/>
    <w:rsid w:val="00B803CE"/>
    <w:rsid w:val="00B80DFE"/>
    <w:rsid w:val="00B81BED"/>
    <w:rsid w:val="00B82A62"/>
    <w:rsid w:val="00B83D53"/>
    <w:rsid w:val="00B8415E"/>
    <w:rsid w:val="00B84A8D"/>
    <w:rsid w:val="00B84FD1"/>
    <w:rsid w:val="00B8632D"/>
    <w:rsid w:val="00B86C7F"/>
    <w:rsid w:val="00B91108"/>
    <w:rsid w:val="00B915CF"/>
    <w:rsid w:val="00B918DA"/>
    <w:rsid w:val="00B929E7"/>
    <w:rsid w:val="00B93D36"/>
    <w:rsid w:val="00B9435E"/>
    <w:rsid w:val="00B9544E"/>
    <w:rsid w:val="00B95F4C"/>
    <w:rsid w:val="00B9620E"/>
    <w:rsid w:val="00B970CA"/>
    <w:rsid w:val="00B97539"/>
    <w:rsid w:val="00B97ADD"/>
    <w:rsid w:val="00BA044F"/>
    <w:rsid w:val="00BA0B34"/>
    <w:rsid w:val="00BA1BE9"/>
    <w:rsid w:val="00BA1D96"/>
    <w:rsid w:val="00BA2002"/>
    <w:rsid w:val="00BA39B5"/>
    <w:rsid w:val="00BA42B2"/>
    <w:rsid w:val="00BA43D1"/>
    <w:rsid w:val="00BA4AA7"/>
    <w:rsid w:val="00BA4ACE"/>
    <w:rsid w:val="00BA4F08"/>
    <w:rsid w:val="00BA534B"/>
    <w:rsid w:val="00BA5F7B"/>
    <w:rsid w:val="00BA6DC6"/>
    <w:rsid w:val="00BA703D"/>
    <w:rsid w:val="00BB0527"/>
    <w:rsid w:val="00BB0C0B"/>
    <w:rsid w:val="00BB2DDB"/>
    <w:rsid w:val="00BB2E72"/>
    <w:rsid w:val="00BB433B"/>
    <w:rsid w:val="00BB4851"/>
    <w:rsid w:val="00BB5BDF"/>
    <w:rsid w:val="00BB6143"/>
    <w:rsid w:val="00BB6AD4"/>
    <w:rsid w:val="00BB79DD"/>
    <w:rsid w:val="00BB7CCF"/>
    <w:rsid w:val="00BC12BF"/>
    <w:rsid w:val="00BC13CE"/>
    <w:rsid w:val="00BC24F2"/>
    <w:rsid w:val="00BC2577"/>
    <w:rsid w:val="00BC2C41"/>
    <w:rsid w:val="00BC3D95"/>
    <w:rsid w:val="00BC41CA"/>
    <w:rsid w:val="00BC53F3"/>
    <w:rsid w:val="00BC5472"/>
    <w:rsid w:val="00BC5EF4"/>
    <w:rsid w:val="00BC620F"/>
    <w:rsid w:val="00BC6519"/>
    <w:rsid w:val="00BC71CA"/>
    <w:rsid w:val="00BC73E7"/>
    <w:rsid w:val="00BC73F0"/>
    <w:rsid w:val="00BD12E2"/>
    <w:rsid w:val="00BD168B"/>
    <w:rsid w:val="00BD1CD2"/>
    <w:rsid w:val="00BD2183"/>
    <w:rsid w:val="00BD465F"/>
    <w:rsid w:val="00BD4E11"/>
    <w:rsid w:val="00BD5029"/>
    <w:rsid w:val="00BD7C45"/>
    <w:rsid w:val="00BE01D9"/>
    <w:rsid w:val="00BE0953"/>
    <w:rsid w:val="00BE12E6"/>
    <w:rsid w:val="00BE27F6"/>
    <w:rsid w:val="00BE2B18"/>
    <w:rsid w:val="00BE557F"/>
    <w:rsid w:val="00BE6A8C"/>
    <w:rsid w:val="00BE7707"/>
    <w:rsid w:val="00BE7F33"/>
    <w:rsid w:val="00BF03EE"/>
    <w:rsid w:val="00BF1819"/>
    <w:rsid w:val="00BF1EB3"/>
    <w:rsid w:val="00BF260B"/>
    <w:rsid w:val="00BF318E"/>
    <w:rsid w:val="00BF3CF7"/>
    <w:rsid w:val="00BF4470"/>
    <w:rsid w:val="00BF4A7F"/>
    <w:rsid w:val="00BF5943"/>
    <w:rsid w:val="00BF5D4D"/>
    <w:rsid w:val="00BF62B4"/>
    <w:rsid w:val="00BF6D5D"/>
    <w:rsid w:val="00BF7BF1"/>
    <w:rsid w:val="00C00D99"/>
    <w:rsid w:val="00C0177E"/>
    <w:rsid w:val="00C01C73"/>
    <w:rsid w:val="00C01F22"/>
    <w:rsid w:val="00C022BA"/>
    <w:rsid w:val="00C03348"/>
    <w:rsid w:val="00C04098"/>
    <w:rsid w:val="00C04425"/>
    <w:rsid w:val="00C04D75"/>
    <w:rsid w:val="00C05A8B"/>
    <w:rsid w:val="00C05DF4"/>
    <w:rsid w:val="00C05EA2"/>
    <w:rsid w:val="00C07358"/>
    <w:rsid w:val="00C07F56"/>
    <w:rsid w:val="00C10168"/>
    <w:rsid w:val="00C12233"/>
    <w:rsid w:val="00C123AC"/>
    <w:rsid w:val="00C12432"/>
    <w:rsid w:val="00C129A8"/>
    <w:rsid w:val="00C134DB"/>
    <w:rsid w:val="00C13801"/>
    <w:rsid w:val="00C1457A"/>
    <w:rsid w:val="00C14BC5"/>
    <w:rsid w:val="00C14F81"/>
    <w:rsid w:val="00C15E6C"/>
    <w:rsid w:val="00C16256"/>
    <w:rsid w:val="00C20ED2"/>
    <w:rsid w:val="00C253B7"/>
    <w:rsid w:val="00C259B9"/>
    <w:rsid w:val="00C26E11"/>
    <w:rsid w:val="00C27063"/>
    <w:rsid w:val="00C275EB"/>
    <w:rsid w:val="00C301F6"/>
    <w:rsid w:val="00C31833"/>
    <w:rsid w:val="00C31D5D"/>
    <w:rsid w:val="00C323BF"/>
    <w:rsid w:val="00C338B7"/>
    <w:rsid w:val="00C34522"/>
    <w:rsid w:val="00C34855"/>
    <w:rsid w:val="00C35895"/>
    <w:rsid w:val="00C35B17"/>
    <w:rsid w:val="00C35B84"/>
    <w:rsid w:val="00C35C82"/>
    <w:rsid w:val="00C36A38"/>
    <w:rsid w:val="00C37402"/>
    <w:rsid w:val="00C4058F"/>
    <w:rsid w:val="00C41886"/>
    <w:rsid w:val="00C419C3"/>
    <w:rsid w:val="00C4226C"/>
    <w:rsid w:val="00C42C66"/>
    <w:rsid w:val="00C42FC4"/>
    <w:rsid w:val="00C43966"/>
    <w:rsid w:val="00C44374"/>
    <w:rsid w:val="00C463A8"/>
    <w:rsid w:val="00C46E91"/>
    <w:rsid w:val="00C47170"/>
    <w:rsid w:val="00C50A3D"/>
    <w:rsid w:val="00C50E08"/>
    <w:rsid w:val="00C51DF3"/>
    <w:rsid w:val="00C5235A"/>
    <w:rsid w:val="00C52DBA"/>
    <w:rsid w:val="00C538B3"/>
    <w:rsid w:val="00C54496"/>
    <w:rsid w:val="00C55F06"/>
    <w:rsid w:val="00C56156"/>
    <w:rsid w:val="00C57399"/>
    <w:rsid w:val="00C5773D"/>
    <w:rsid w:val="00C6129B"/>
    <w:rsid w:val="00C614D6"/>
    <w:rsid w:val="00C61A55"/>
    <w:rsid w:val="00C63335"/>
    <w:rsid w:val="00C63591"/>
    <w:rsid w:val="00C64DFB"/>
    <w:rsid w:val="00C64F93"/>
    <w:rsid w:val="00C660A4"/>
    <w:rsid w:val="00C66288"/>
    <w:rsid w:val="00C6704F"/>
    <w:rsid w:val="00C67FF9"/>
    <w:rsid w:val="00C71768"/>
    <w:rsid w:val="00C7180E"/>
    <w:rsid w:val="00C7201D"/>
    <w:rsid w:val="00C72233"/>
    <w:rsid w:val="00C7358E"/>
    <w:rsid w:val="00C73F68"/>
    <w:rsid w:val="00C7506C"/>
    <w:rsid w:val="00C81D88"/>
    <w:rsid w:val="00C844B2"/>
    <w:rsid w:val="00C8642B"/>
    <w:rsid w:val="00C86E14"/>
    <w:rsid w:val="00C86E9B"/>
    <w:rsid w:val="00C8721A"/>
    <w:rsid w:val="00C9068B"/>
    <w:rsid w:val="00C9068F"/>
    <w:rsid w:val="00C908AC"/>
    <w:rsid w:val="00C908C1"/>
    <w:rsid w:val="00C918C8"/>
    <w:rsid w:val="00C92547"/>
    <w:rsid w:val="00C9340A"/>
    <w:rsid w:val="00C9354F"/>
    <w:rsid w:val="00C938B7"/>
    <w:rsid w:val="00C94625"/>
    <w:rsid w:val="00C9467A"/>
    <w:rsid w:val="00C94CB3"/>
    <w:rsid w:val="00C95163"/>
    <w:rsid w:val="00C95A10"/>
    <w:rsid w:val="00C96E32"/>
    <w:rsid w:val="00C972CA"/>
    <w:rsid w:val="00C97F87"/>
    <w:rsid w:val="00CA0A6C"/>
    <w:rsid w:val="00CA1B7F"/>
    <w:rsid w:val="00CA2A62"/>
    <w:rsid w:val="00CA59AB"/>
    <w:rsid w:val="00CA6383"/>
    <w:rsid w:val="00CA6D1A"/>
    <w:rsid w:val="00CA6F10"/>
    <w:rsid w:val="00CA73FF"/>
    <w:rsid w:val="00CB05A7"/>
    <w:rsid w:val="00CB21E7"/>
    <w:rsid w:val="00CB2610"/>
    <w:rsid w:val="00CB2AE7"/>
    <w:rsid w:val="00CB2CA6"/>
    <w:rsid w:val="00CB2FA1"/>
    <w:rsid w:val="00CB31BE"/>
    <w:rsid w:val="00CB3855"/>
    <w:rsid w:val="00CB46F8"/>
    <w:rsid w:val="00CB501C"/>
    <w:rsid w:val="00CB58C4"/>
    <w:rsid w:val="00CB5F45"/>
    <w:rsid w:val="00CB71C5"/>
    <w:rsid w:val="00CB737F"/>
    <w:rsid w:val="00CB743E"/>
    <w:rsid w:val="00CC00B2"/>
    <w:rsid w:val="00CC0AD5"/>
    <w:rsid w:val="00CC10A4"/>
    <w:rsid w:val="00CC1AB3"/>
    <w:rsid w:val="00CC233B"/>
    <w:rsid w:val="00CC24CB"/>
    <w:rsid w:val="00CC3086"/>
    <w:rsid w:val="00CC5071"/>
    <w:rsid w:val="00CC5108"/>
    <w:rsid w:val="00CC5657"/>
    <w:rsid w:val="00CC58AC"/>
    <w:rsid w:val="00CC6833"/>
    <w:rsid w:val="00CC6D64"/>
    <w:rsid w:val="00CC7F94"/>
    <w:rsid w:val="00CD13E1"/>
    <w:rsid w:val="00CD20D6"/>
    <w:rsid w:val="00CD3624"/>
    <w:rsid w:val="00CD36E0"/>
    <w:rsid w:val="00CD434D"/>
    <w:rsid w:val="00CD4821"/>
    <w:rsid w:val="00CD62FC"/>
    <w:rsid w:val="00CD74FC"/>
    <w:rsid w:val="00CD77C3"/>
    <w:rsid w:val="00CE061A"/>
    <w:rsid w:val="00CE47D2"/>
    <w:rsid w:val="00CE4FC1"/>
    <w:rsid w:val="00CE595E"/>
    <w:rsid w:val="00CE5C15"/>
    <w:rsid w:val="00CF1B5C"/>
    <w:rsid w:val="00CF1B9D"/>
    <w:rsid w:val="00CF42BF"/>
    <w:rsid w:val="00CF4397"/>
    <w:rsid w:val="00CF482F"/>
    <w:rsid w:val="00CF4E9A"/>
    <w:rsid w:val="00CF5F70"/>
    <w:rsid w:val="00D000D3"/>
    <w:rsid w:val="00D00DAF"/>
    <w:rsid w:val="00D01228"/>
    <w:rsid w:val="00D03336"/>
    <w:rsid w:val="00D06709"/>
    <w:rsid w:val="00D070E3"/>
    <w:rsid w:val="00D0729D"/>
    <w:rsid w:val="00D10171"/>
    <w:rsid w:val="00D10745"/>
    <w:rsid w:val="00D10CB9"/>
    <w:rsid w:val="00D12ACE"/>
    <w:rsid w:val="00D14FDC"/>
    <w:rsid w:val="00D16773"/>
    <w:rsid w:val="00D201FD"/>
    <w:rsid w:val="00D205FE"/>
    <w:rsid w:val="00D20885"/>
    <w:rsid w:val="00D228AA"/>
    <w:rsid w:val="00D2356C"/>
    <w:rsid w:val="00D2414C"/>
    <w:rsid w:val="00D2510C"/>
    <w:rsid w:val="00D2550C"/>
    <w:rsid w:val="00D25975"/>
    <w:rsid w:val="00D25EAC"/>
    <w:rsid w:val="00D2669A"/>
    <w:rsid w:val="00D26F68"/>
    <w:rsid w:val="00D273C6"/>
    <w:rsid w:val="00D274AD"/>
    <w:rsid w:val="00D3185A"/>
    <w:rsid w:val="00D3264F"/>
    <w:rsid w:val="00D33106"/>
    <w:rsid w:val="00D331DA"/>
    <w:rsid w:val="00D33AB1"/>
    <w:rsid w:val="00D34F9A"/>
    <w:rsid w:val="00D36529"/>
    <w:rsid w:val="00D36A41"/>
    <w:rsid w:val="00D376D0"/>
    <w:rsid w:val="00D40559"/>
    <w:rsid w:val="00D405FB"/>
    <w:rsid w:val="00D40848"/>
    <w:rsid w:val="00D419AD"/>
    <w:rsid w:val="00D43079"/>
    <w:rsid w:val="00D4337C"/>
    <w:rsid w:val="00D439A4"/>
    <w:rsid w:val="00D441F1"/>
    <w:rsid w:val="00D44E77"/>
    <w:rsid w:val="00D45071"/>
    <w:rsid w:val="00D50504"/>
    <w:rsid w:val="00D50F5B"/>
    <w:rsid w:val="00D51E6C"/>
    <w:rsid w:val="00D520A8"/>
    <w:rsid w:val="00D54105"/>
    <w:rsid w:val="00D5519F"/>
    <w:rsid w:val="00D55384"/>
    <w:rsid w:val="00D56212"/>
    <w:rsid w:val="00D56547"/>
    <w:rsid w:val="00D57AD9"/>
    <w:rsid w:val="00D57CDF"/>
    <w:rsid w:val="00D60A1D"/>
    <w:rsid w:val="00D61035"/>
    <w:rsid w:val="00D61865"/>
    <w:rsid w:val="00D61D20"/>
    <w:rsid w:val="00D61DD6"/>
    <w:rsid w:val="00D62F68"/>
    <w:rsid w:val="00D63B46"/>
    <w:rsid w:val="00D63DBE"/>
    <w:rsid w:val="00D6509F"/>
    <w:rsid w:val="00D65111"/>
    <w:rsid w:val="00D66792"/>
    <w:rsid w:val="00D66C76"/>
    <w:rsid w:val="00D723E6"/>
    <w:rsid w:val="00D72C89"/>
    <w:rsid w:val="00D75E38"/>
    <w:rsid w:val="00D76C12"/>
    <w:rsid w:val="00D77E7A"/>
    <w:rsid w:val="00D806C7"/>
    <w:rsid w:val="00D80A6A"/>
    <w:rsid w:val="00D82817"/>
    <w:rsid w:val="00D83BBA"/>
    <w:rsid w:val="00D855E5"/>
    <w:rsid w:val="00D858AE"/>
    <w:rsid w:val="00D85D50"/>
    <w:rsid w:val="00D85E33"/>
    <w:rsid w:val="00D86222"/>
    <w:rsid w:val="00D86FAD"/>
    <w:rsid w:val="00D870E7"/>
    <w:rsid w:val="00D90045"/>
    <w:rsid w:val="00D91024"/>
    <w:rsid w:val="00D91564"/>
    <w:rsid w:val="00D93869"/>
    <w:rsid w:val="00D93955"/>
    <w:rsid w:val="00D93BAF"/>
    <w:rsid w:val="00D95CFB"/>
    <w:rsid w:val="00D9791F"/>
    <w:rsid w:val="00D97F06"/>
    <w:rsid w:val="00DA0DF2"/>
    <w:rsid w:val="00DA1B33"/>
    <w:rsid w:val="00DA1F5E"/>
    <w:rsid w:val="00DA3006"/>
    <w:rsid w:val="00DA46DB"/>
    <w:rsid w:val="00DA541F"/>
    <w:rsid w:val="00DA5CD1"/>
    <w:rsid w:val="00DA5D52"/>
    <w:rsid w:val="00DA6BDF"/>
    <w:rsid w:val="00DB019A"/>
    <w:rsid w:val="00DB0340"/>
    <w:rsid w:val="00DB2BE0"/>
    <w:rsid w:val="00DB2EEA"/>
    <w:rsid w:val="00DB373C"/>
    <w:rsid w:val="00DB4745"/>
    <w:rsid w:val="00DB54F7"/>
    <w:rsid w:val="00DB684F"/>
    <w:rsid w:val="00DB7B1B"/>
    <w:rsid w:val="00DC0439"/>
    <w:rsid w:val="00DC0DAC"/>
    <w:rsid w:val="00DC1895"/>
    <w:rsid w:val="00DC1F44"/>
    <w:rsid w:val="00DC33E5"/>
    <w:rsid w:val="00DC3D01"/>
    <w:rsid w:val="00DC5AEC"/>
    <w:rsid w:val="00DC77F7"/>
    <w:rsid w:val="00DD01AC"/>
    <w:rsid w:val="00DD19B8"/>
    <w:rsid w:val="00DD19FD"/>
    <w:rsid w:val="00DD2104"/>
    <w:rsid w:val="00DD28DF"/>
    <w:rsid w:val="00DD3266"/>
    <w:rsid w:val="00DD36A2"/>
    <w:rsid w:val="00DD451A"/>
    <w:rsid w:val="00DD4B7A"/>
    <w:rsid w:val="00DD4E7D"/>
    <w:rsid w:val="00DD52F8"/>
    <w:rsid w:val="00DD580A"/>
    <w:rsid w:val="00DD6553"/>
    <w:rsid w:val="00DD79D1"/>
    <w:rsid w:val="00DD7EAD"/>
    <w:rsid w:val="00DD7F35"/>
    <w:rsid w:val="00DE0CCF"/>
    <w:rsid w:val="00DE0DE0"/>
    <w:rsid w:val="00DE133D"/>
    <w:rsid w:val="00DE150A"/>
    <w:rsid w:val="00DE17CA"/>
    <w:rsid w:val="00DE1925"/>
    <w:rsid w:val="00DE1CFE"/>
    <w:rsid w:val="00DE1E35"/>
    <w:rsid w:val="00DE204C"/>
    <w:rsid w:val="00DE240B"/>
    <w:rsid w:val="00DE3BF3"/>
    <w:rsid w:val="00DE5867"/>
    <w:rsid w:val="00DE7226"/>
    <w:rsid w:val="00DF0BA7"/>
    <w:rsid w:val="00DF2188"/>
    <w:rsid w:val="00DF3BB1"/>
    <w:rsid w:val="00DF4A21"/>
    <w:rsid w:val="00DF4A33"/>
    <w:rsid w:val="00DF4BB3"/>
    <w:rsid w:val="00DF6909"/>
    <w:rsid w:val="00DF6F6B"/>
    <w:rsid w:val="00DF732C"/>
    <w:rsid w:val="00DF7D24"/>
    <w:rsid w:val="00E003C7"/>
    <w:rsid w:val="00E0161F"/>
    <w:rsid w:val="00E0189D"/>
    <w:rsid w:val="00E045A0"/>
    <w:rsid w:val="00E05CF6"/>
    <w:rsid w:val="00E06857"/>
    <w:rsid w:val="00E0707A"/>
    <w:rsid w:val="00E1063F"/>
    <w:rsid w:val="00E10A31"/>
    <w:rsid w:val="00E11538"/>
    <w:rsid w:val="00E118E5"/>
    <w:rsid w:val="00E11C37"/>
    <w:rsid w:val="00E11EB6"/>
    <w:rsid w:val="00E15ABF"/>
    <w:rsid w:val="00E16217"/>
    <w:rsid w:val="00E164B6"/>
    <w:rsid w:val="00E16E9C"/>
    <w:rsid w:val="00E17632"/>
    <w:rsid w:val="00E17789"/>
    <w:rsid w:val="00E17A2B"/>
    <w:rsid w:val="00E17F57"/>
    <w:rsid w:val="00E20353"/>
    <w:rsid w:val="00E20620"/>
    <w:rsid w:val="00E210F9"/>
    <w:rsid w:val="00E260E6"/>
    <w:rsid w:val="00E26318"/>
    <w:rsid w:val="00E26950"/>
    <w:rsid w:val="00E26E26"/>
    <w:rsid w:val="00E27CD5"/>
    <w:rsid w:val="00E31041"/>
    <w:rsid w:val="00E31BE9"/>
    <w:rsid w:val="00E31CA5"/>
    <w:rsid w:val="00E32BD8"/>
    <w:rsid w:val="00E32E2B"/>
    <w:rsid w:val="00E32E82"/>
    <w:rsid w:val="00E32E95"/>
    <w:rsid w:val="00E33491"/>
    <w:rsid w:val="00E33B6A"/>
    <w:rsid w:val="00E34467"/>
    <w:rsid w:val="00E35022"/>
    <w:rsid w:val="00E3641D"/>
    <w:rsid w:val="00E367A0"/>
    <w:rsid w:val="00E373BE"/>
    <w:rsid w:val="00E41037"/>
    <w:rsid w:val="00E41714"/>
    <w:rsid w:val="00E4238E"/>
    <w:rsid w:val="00E43009"/>
    <w:rsid w:val="00E45008"/>
    <w:rsid w:val="00E45273"/>
    <w:rsid w:val="00E53634"/>
    <w:rsid w:val="00E541B9"/>
    <w:rsid w:val="00E546AE"/>
    <w:rsid w:val="00E55790"/>
    <w:rsid w:val="00E56411"/>
    <w:rsid w:val="00E5757B"/>
    <w:rsid w:val="00E5786C"/>
    <w:rsid w:val="00E607C9"/>
    <w:rsid w:val="00E61545"/>
    <w:rsid w:val="00E62587"/>
    <w:rsid w:val="00E631F1"/>
    <w:rsid w:val="00E661C9"/>
    <w:rsid w:val="00E66382"/>
    <w:rsid w:val="00E67021"/>
    <w:rsid w:val="00E7168F"/>
    <w:rsid w:val="00E72E9E"/>
    <w:rsid w:val="00E739B6"/>
    <w:rsid w:val="00E73A32"/>
    <w:rsid w:val="00E73AD5"/>
    <w:rsid w:val="00E7466E"/>
    <w:rsid w:val="00E74BC1"/>
    <w:rsid w:val="00E75578"/>
    <w:rsid w:val="00E764E1"/>
    <w:rsid w:val="00E76785"/>
    <w:rsid w:val="00E76A7B"/>
    <w:rsid w:val="00E76CC4"/>
    <w:rsid w:val="00E76F40"/>
    <w:rsid w:val="00E80018"/>
    <w:rsid w:val="00E8009F"/>
    <w:rsid w:val="00E801D2"/>
    <w:rsid w:val="00E80A70"/>
    <w:rsid w:val="00E81586"/>
    <w:rsid w:val="00E820A0"/>
    <w:rsid w:val="00E82A8B"/>
    <w:rsid w:val="00E83F11"/>
    <w:rsid w:val="00E83FE0"/>
    <w:rsid w:val="00E841D7"/>
    <w:rsid w:val="00E85D62"/>
    <w:rsid w:val="00E85F89"/>
    <w:rsid w:val="00E860CE"/>
    <w:rsid w:val="00E86E09"/>
    <w:rsid w:val="00E86F00"/>
    <w:rsid w:val="00E879B2"/>
    <w:rsid w:val="00E90E89"/>
    <w:rsid w:val="00E91018"/>
    <w:rsid w:val="00E93109"/>
    <w:rsid w:val="00E941E9"/>
    <w:rsid w:val="00E94863"/>
    <w:rsid w:val="00E94D9D"/>
    <w:rsid w:val="00E952A7"/>
    <w:rsid w:val="00E95A2C"/>
    <w:rsid w:val="00E95D18"/>
    <w:rsid w:val="00E97E50"/>
    <w:rsid w:val="00EA0EB5"/>
    <w:rsid w:val="00EA1529"/>
    <w:rsid w:val="00EA35DD"/>
    <w:rsid w:val="00EA46BE"/>
    <w:rsid w:val="00EA473D"/>
    <w:rsid w:val="00EA5289"/>
    <w:rsid w:val="00EA6AF1"/>
    <w:rsid w:val="00EA7A49"/>
    <w:rsid w:val="00EA7AAD"/>
    <w:rsid w:val="00EB0F5A"/>
    <w:rsid w:val="00EB1DE1"/>
    <w:rsid w:val="00EB264C"/>
    <w:rsid w:val="00EB2902"/>
    <w:rsid w:val="00EB296F"/>
    <w:rsid w:val="00EB47BE"/>
    <w:rsid w:val="00EB52D3"/>
    <w:rsid w:val="00EB56A8"/>
    <w:rsid w:val="00EB5C06"/>
    <w:rsid w:val="00EB757A"/>
    <w:rsid w:val="00EB7A85"/>
    <w:rsid w:val="00EC052A"/>
    <w:rsid w:val="00EC11D1"/>
    <w:rsid w:val="00EC1C02"/>
    <w:rsid w:val="00EC2AC3"/>
    <w:rsid w:val="00EC2DAC"/>
    <w:rsid w:val="00EC3AC8"/>
    <w:rsid w:val="00EC3B02"/>
    <w:rsid w:val="00EC4520"/>
    <w:rsid w:val="00EC6184"/>
    <w:rsid w:val="00EC6BA2"/>
    <w:rsid w:val="00ED3A14"/>
    <w:rsid w:val="00ED3CE2"/>
    <w:rsid w:val="00ED430D"/>
    <w:rsid w:val="00ED5A0B"/>
    <w:rsid w:val="00ED68E6"/>
    <w:rsid w:val="00ED76D1"/>
    <w:rsid w:val="00EE11F5"/>
    <w:rsid w:val="00EE14A8"/>
    <w:rsid w:val="00EE2661"/>
    <w:rsid w:val="00EE3ED9"/>
    <w:rsid w:val="00EE4534"/>
    <w:rsid w:val="00EE4A92"/>
    <w:rsid w:val="00EE6445"/>
    <w:rsid w:val="00EE6C18"/>
    <w:rsid w:val="00EF0B87"/>
    <w:rsid w:val="00EF14B0"/>
    <w:rsid w:val="00EF51DA"/>
    <w:rsid w:val="00EF66E4"/>
    <w:rsid w:val="00EF6748"/>
    <w:rsid w:val="00EF67F2"/>
    <w:rsid w:val="00EF6813"/>
    <w:rsid w:val="00EF73BE"/>
    <w:rsid w:val="00F02DE8"/>
    <w:rsid w:val="00F03AEC"/>
    <w:rsid w:val="00F03DC8"/>
    <w:rsid w:val="00F043E3"/>
    <w:rsid w:val="00F05244"/>
    <w:rsid w:val="00F053DA"/>
    <w:rsid w:val="00F05686"/>
    <w:rsid w:val="00F06229"/>
    <w:rsid w:val="00F06311"/>
    <w:rsid w:val="00F0648D"/>
    <w:rsid w:val="00F069A0"/>
    <w:rsid w:val="00F06DE0"/>
    <w:rsid w:val="00F074C4"/>
    <w:rsid w:val="00F0752E"/>
    <w:rsid w:val="00F10B6F"/>
    <w:rsid w:val="00F12503"/>
    <w:rsid w:val="00F12B4C"/>
    <w:rsid w:val="00F13BF5"/>
    <w:rsid w:val="00F13EE1"/>
    <w:rsid w:val="00F13F41"/>
    <w:rsid w:val="00F146D2"/>
    <w:rsid w:val="00F14BCC"/>
    <w:rsid w:val="00F155A1"/>
    <w:rsid w:val="00F16071"/>
    <w:rsid w:val="00F16473"/>
    <w:rsid w:val="00F17D52"/>
    <w:rsid w:val="00F20709"/>
    <w:rsid w:val="00F21779"/>
    <w:rsid w:val="00F2187E"/>
    <w:rsid w:val="00F21B4C"/>
    <w:rsid w:val="00F226E5"/>
    <w:rsid w:val="00F23330"/>
    <w:rsid w:val="00F252A3"/>
    <w:rsid w:val="00F255EB"/>
    <w:rsid w:val="00F267D9"/>
    <w:rsid w:val="00F26E24"/>
    <w:rsid w:val="00F27AD0"/>
    <w:rsid w:val="00F30860"/>
    <w:rsid w:val="00F30A92"/>
    <w:rsid w:val="00F320FB"/>
    <w:rsid w:val="00F33095"/>
    <w:rsid w:val="00F335FA"/>
    <w:rsid w:val="00F35017"/>
    <w:rsid w:val="00F354DC"/>
    <w:rsid w:val="00F35D0A"/>
    <w:rsid w:val="00F36DDE"/>
    <w:rsid w:val="00F40C88"/>
    <w:rsid w:val="00F410E8"/>
    <w:rsid w:val="00F43204"/>
    <w:rsid w:val="00F439F2"/>
    <w:rsid w:val="00F456DE"/>
    <w:rsid w:val="00F46375"/>
    <w:rsid w:val="00F505D2"/>
    <w:rsid w:val="00F50614"/>
    <w:rsid w:val="00F516FA"/>
    <w:rsid w:val="00F53927"/>
    <w:rsid w:val="00F54E85"/>
    <w:rsid w:val="00F55805"/>
    <w:rsid w:val="00F55E47"/>
    <w:rsid w:val="00F578C7"/>
    <w:rsid w:val="00F61DDC"/>
    <w:rsid w:val="00F61E0D"/>
    <w:rsid w:val="00F62639"/>
    <w:rsid w:val="00F62EDD"/>
    <w:rsid w:val="00F639C7"/>
    <w:rsid w:val="00F63C51"/>
    <w:rsid w:val="00F64E87"/>
    <w:rsid w:val="00F64F8A"/>
    <w:rsid w:val="00F65B7B"/>
    <w:rsid w:val="00F661C1"/>
    <w:rsid w:val="00F67C10"/>
    <w:rsid w:val="00F70313"/>
    <w:rsid w:val="00F704D6"/>
    <w:rsid w:val="00F710B2"/>
    <w:rsid w:val="00F71DBD"/>
    <w:rsid w:val="00F72428"/>
    <w:rsid w:val="00F7317F"/>
    <w:rsid w:val="00F73803"/>
    <w:rsid w:val="00F73F91"/>
    <w:rsid w:val="00F74080"/>
    <w:rsid w:val="00F747C2"/>
    <w:rsid w:val="00F75A19"/>
    <w:rsid w:val="00F75E3B"/>
    <w:rsid w:val="00F768A4"/>
    <w:rsid w:val="00F80FE7"/>
    <w:rsid w:val="00F82325"/>
    <w:rsid w:val="00F827DD"/>
    <w:rsid w:val="00F847AF"/>
    <w:rsid w:val="00F859CC"/>
    <w:rsid w:val="00F86250"/>
    <w:rsid w:val="00F86306"/>
    <w:rsid w:val="00F86B13"/>
    <w:rsid w:val="00F87384"/>
    <w:rsid w:val="00F87C16"/>
    <w:rsid w:val="00F9516E"/>
    <w:rsid w:val="00F95363"/>
    <w:rsid w:val="00F95524"/>
    <w:rsid w:val="00F961B5"/>
    <w:rsid w:val="00F96B47"/>
    <w:rsid w:val="00F97941"/>
    <w:rsid w:val="00F97C01"/>
    <w:rsid w:val="00F97E26"/>
    <w:rsid w:val="00F97F11"/>
    <w:rsid w:val="00FA0EF7"/>
    <w:rsid w:val="00FA20C4"/>
    <w:rsid w:val="00FA2FA4"/>
    <w:rsid w:val="00FA33FD"/>
    <w:rsid w:val="00FA45C4"/>
    <w:rsid w:val="00FA765D"/>
    <w:rsid w:val="00FA78DB"/>
    <w:rsid w:val="00FA7A55"/>
    <w:rsid w:val="00FA7FD8"/>
    <w:rsid w:val="00FB1076"/>
    <w:rsid w:val="00FB1931"/>
    <w:rsid w:val="00FB1AEC"/>
    <w:rsid w:val="00FB2EEE"/>
    <w:rsid w:val="00FB31E6"/>
    <w:rsid w:val="00FB479D"/>
    <w:rsid w:val="00FB4C0A"/>
    <w:rsid w:val="00FB4E88"/>
    <w:rsid w:val="00FB4FC4"/>
    <w:rsid w:val="00FB5389"/>
    <w:rsid w:val="00FB5F62"/>
    <w:rsid w:val="00FB6744"/>
    <w:rsid w:val="00FB6AC9"/>
    <w:rsid w:val="00FB776E"/>
    <w:rsid w:val="00FC0307"/>
    <w:rsid w:val="00FC0B10"/>
    <w:rsid w:val="00FC14DE"/>
    <w:rsid w:val="00FC242D"/>
    <w:rsid w:val="00FC4A0B"/>
    <w:rsid w:val="00FC4BE2"/>
    <w:rsid w:val="00FC639D"/>
    <w:rsid w:val="00FC79A4"/>
    <w:rsid w:val="00FC79E6"/>
    <w:rsid w:val="00FC7CF0"/>
    <w:rsid w:val="00FD2F95"/>
    <w:rsid w:val="00FD4BE5"/>
    <w:rsid w:val="00FD6239"/>
    <w:rsid w:val="00FD6ECB"/>
    <w:rsid w:val="00FD7F15"/>
    <w:rsid w:val="00FD7FF7"/>
    <w:rsid w:val="00FE02FF"/>
    <w:rsid w:val="00FE061C"/>
    <w:rsid w:val="00FE0FA5"/>
    <w:rsid w:val="00FE1E94"/>
    <w:rsid w:val="00FE2D21"/>
    <w:rsid w:val="00FE3243"/>
    <w:rsid w:val="00FE39CE"/>
    <w:rsid w:val="00FE4333"/>
    <w:rsid w:val="00FE44B8"/>
    <w:rsid w:val="00FE4F2D"/>
    <w:rsid w:val="00FE5205"/>
    <w:rsid w:val="00FE52E4"/>
    <w:rsid w:val="00FE5B8B"/>
    <w:rsid w:val="00FE60C1"/>
    <w:rsid w:val="00FE70DD"/>
    <w:rsid w:val="00FE79F0"/>
    <w:rsid w:val="00FE7F86"/>
    <w:rsid w:val="00FF0246"/>
    <w:rsid w:val="00FF0796"/>
    <w:rsid w:val="00FF232C"/>
    <w:rsid w:val="00FF2F18"/>
    <w:rsid w:val="00FF4571"/>
    <w:rsid w:val="00FF5987"/>
    <w:rsid w:val="00FF6243"/>
    <w:rsid w:val="00FF63E9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31073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3B4981"/>
    <w:pPr>
      <w:keepNext/>
      <w:pageBreakBefore/>
      <w:numPr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3B4981"/>
    <w:pPr>
      <w:keepNext/>
      <w:numPr>
        <w:ilvl w:val="1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3B4981"/>
    <w:pPr>
      <w:keepNext/>
      <w:numPr>
        <w:ilvl w:val="2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3B4981"/>
    <w:pPr>
      <w:keepNext/>
      <w:numPr>
        <w:ilvl w:val="3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3B4981"/>
    <w:pPr>
      <w:numPr>
        <w:ilvl w:val="4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3B4981"/>
    <w:pPr>
      <w:numPr>
        <w:ilvl w:val="5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3B4981"/>
    <w:pPr>
      <w:numPr>
        <w:ilvl w:val="6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3B4981"/>
    <w:pPr>
      <w:numPr>
        <w:ilvl w:val="7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3B4981"/>
    <w:pPr>
      <w:numPr>
        <w:ilvl w:val="8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locked/>
    <w:rsid w:val="003B4981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locked/>
    <w:rsid w:val="003B4981"/>
    <w:rPr>
      <w:rFonts w:ascii="Arial" w:hAnsi="Arial" w:cs="Times New Roman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locked/>
    <w:rsid w:val="003B4981"/>
    <w:rPr>
      <w:rFonts w:ascii="Arial" w:hAnsi="Arial" w:cs="Times New Roman"/>
      <w:b/>
      <w:sz w:val="22"/>
    </w:rPr>
  </w:style>
  <w:style w:type="paragraph" w:styleId="a3">
    <w:name w:val="caption"/>
    <w:basedOn w:val="a"/>
    <w:next w:val="a"/>
    <w:uiPriority w:val="99"/>
    <w:qFormat/>
    <w:rsid w:val="003B4981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4">
    <w:name w:val="Title"/>
    <w:basedOn w:val="a"/>
    <w:link w:val="a5"/>
    <w:uiPriority w:val="99"/>
    <w:qFormat/>
    <w:rsid w:val="003B498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3B4981"/>
    <w:rPr>
      <w:rFonts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B4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4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B08E5"/>
    <w:rPr>
      <w:rFonts w:cs="Times New Roman"/>
      <w:sz w:val="24"/>
      <w:szCs w:val="24"/>
    </w:rPr>
  </w:style>
  <w:style w:type="character" w:customStyle="1" w:styleId="a9">
    <w:name w:val="Знак Знак"/>
    <w:uiPriority w:val="99"/>
    <w:rsid w:val="00FF5987"/>
    <w:rPr>
      <w:sz w:val="24"/>
    </w:rPr>
  </w:style>
  <w:style w:type="paragraph" w:customStyle="1" w:styleId="ConsPlusNormal">
    <w:name w:val="ConsPlusNormal"/>
    <w:link w:val="ConsPlusNormal0"/>
    <w:uiPriority w:val="99"/>
    <w:rsid w:val="004A126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locked/>
    <w:rsid w:val="00885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51A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locked/>
    <w:rsid w:val="008143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43C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locked/>
    <w:rsid w:val="002F384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locked/>
    <w:rsid w:val="009578D8"/>
    <w:rPr>
      <w:rFonts w:cs="Times New Roman"/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0C139D"/>
    <w:rPr>
      <w:i/>
      <w:iCs/>
      <w:color w:val="808080" w:themeColor="text1" w:themeTint="7F"/>
    </w:rPr>
  </w:style>
  <w:style w:type="character" w:styleId="af1">
    <w:name w:val="annotation reference"/>
    <w:basedOn w:val="a0"/>
    <w:uiPriority w:val="99"/>
    <w:semiHidden/>
    <w:unhideWhenUsed/>
    <w:locked/>
    <w:rsid w:val="001D0B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D0B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0B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1D0B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0BF4"/>
    <w:rPr>
      <w:b/>
      <w:bCs/>
      <w:sz w:val="20"/>
      <w:szCs w:val="20"/>
    </w:rPr>
  </w:style>
  <w:style w:type="table" w:styleId="af6">
    <w:name w:val="Table Grid"/>
    <w:basedOn w:val="a1"/>
    <w:rsid w:val="00A5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816CA"/>
  </w:style>
  <w:style w:type="paragraph" w:customStyle="1" w:styleId="ConsPlusNonformat">
    <w:name w:val="ConsPlusNonforma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816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580221"/>
    <w:pPr>
      <w:spacing w:after="0" w:line="240" w:lineRule="auto"/>
      <w:jc w:val="right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557D8"/>
  </w:style>
  <w:style w:type="paragraph" w:customStyle="1" w:styleId="ConsPlusTextList">
    <w:name w:val="ConsPlusTextList"/>
    <w:rsid w:val="008557D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1021"/>
  </w:style>
  <w:style w:type="character" w:customStyle="1" w:styleId="ConsPlusNormal0">
    <w:name w:val="ConsPlusNormal Знак"/>
    <w:link w:val="ConsPlusNormal"/>
    <w:uiPriority w:val="99"/>
    <w:locked/>
    <w:rsid w:val="00E83FE0"/>
    <w:rPr>
      <w:sz w:val="28"/>
      <w:szCs w:val="28"/>
    </w:rPr>
  </w:style>
  <w:style w:type="paragraph" w:customStyle="1" w:styleId="Style9">
    <w:name w:val="Style9"/>
    <w:basedOn w:val="a"/>
    <w:uiPriority w:val="99"/>
    <w:rsid w:val="00E764E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E764E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31073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3B4981"/>
    <w:pPr>
      <w:keepNext/>
      <w:pageBreakBefore/>
      <w:numPr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3B4981"/>
    <w:pPr>
      <w:keepNext/>
      <w:numPr>
        <w:ilvl w:val="1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3B4981"/>
    <w:pPr>
      <w:keepNext/>
      <w:numPr>
        <w:ilvl w:val="2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3B4981"/>
    <w:pPr>
      <w:keepNext/>
      <w:numPr>
        <w:ilvl w:val="3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3B4981"/>
    <w:pPr>
      <w:numPr>
        <w:ilvl w:val="4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3B4981"/>
    <w:pPr>
      <w:numPr>
        <w:ilvl w:val="5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3B4981"/>
    <w:pPr>
      <w:numPr>
        <w:ilvl w:val="6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3B4981"/>
    <w:pPr>
      <w:numPr>
        <w:ilvl w:val="7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3B4981"/>
    <w:pPr>
      <w:numPr>
        <w:ilvl w:val="8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locked/>
    <w:rsid w:val="003B4981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locked/>
    <w:rsid w:val="003B4981"/>
    <w:rPr>
      <w:rFonts w:ascii="Arial" w:hAnsi="Arial" w:cs="Times New Roman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locked/>
    <w:rsid w:val="003B4981"/>
    <w:rPr>
      <w:rFonts w:ascii="Arial" w:hAnsi="Arial" w:cs="Times New Roman"/>
      <w:b/>
      <w:sz w:val="22"/>
    </w:rPr>
  </w:style>
  <w:style w:type="paragraph" w:styleId="a3">
    <w:name w:val="caption"/>
    <w:basedOn w:val="a"/>
    <w:next w:val="a"/>
    <w:uiPriority w:val="99"/>
    <w:qFormat/>
    <w:rsid w:val="003B4981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4">
    <w:name w:val="Title"/>
    <w:basedOn w:val="a"/>
    <w:link w:val="a5"/>
    <w:uiPriority w:val="99"/>
    <w:qFormat/>
    <w:rsid w:val="003B498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3B4981"/>
    <w:rPr>
      <w:rFonts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3B4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4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B08E5"/>
    <w:rPr>
      <w:rFonts w:cs="Times New Roman"/>
      <w:sz w:val="24"/>
      <w:szCs w:val="24"/>
    </w:rPr>
  </w:style>
  <w:style w:type="character" w:customStyle="1" w:styleId="a9">
    <w:name w:val="Знак Знак"/>
    <w:uiPriority w:val="99"/>
    <w:rsid w:val="00FF5987"/>
    <w:rPr>
      <w:sz w:val="24"/>
    </w:rPr>
  </w:style>
  <w:style w:type="paragraph" w:customStyle="1" w:styleId="ConsPlusNormal">
    <w:name w:val="ConsPlusNormal"/>
    <w:link w:val="ConsPlusNormal0"/>
    <w:uiPriority w:val="99"/>
    <w:rsid w:val="004A126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locked/>
    <w:rsid w:val="00885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51A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locked/>
    <w:rsid w:val="008143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43C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locked/>
    <w:rsid w:val="002F384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locked/>
    <w:rsid w:val="009578D8"/>
    <w:rPr>
      <w:rFonts w:cs="Times New Roman"/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0C139D"/>
    <w:rPr>
      <w:i/>
      <w:iCs/>
      <w:color w:val="808080" w:themeColor="text1" w:themeTint="7F"/>
    </w:rPr>
  </w:style>
  <w:style w:type="character" w:styleId="af1">
    <w:name w:val="annotation reference"/>
    <w:basedOn w:val="a0"/>
    <w:uiPriority w:val="99"/>
    <w:semiHidden/>
    <w:unhideWhenUsed/>
    <w:locked/>
    <w:rsid w:val="001D0B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D0B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0B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1D0B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0BF4"/>
    <w:rPr>
      <w:b/>
      <w:bCs/>
      <w:sz w:val="20"/>
      <w:szCs w:val="20"/>
    </w:rPr>
  </w:style>
  <w:style w:type="table" w:styleId="af6">
    <w:name w:val="Table Grid"/>
    <w:basedOn w:val="a1"/>
    <w:rsid w:val="00A5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816CA"/>
  </w:style>
  <w:style w:type="paragraph" w:customStyle="1" w:styleId="ConsPlusNonformat">
    <w:name w:val="ConsPlusNonforma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816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580221"/>
    <w:pPr>
      <w:spacing w:after="0" w:line="240" w:lineRule="auto"/>
      <w:jc w:val="right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557D8"/>
  </w:style>
  <w:style w:type="paragraph" w:customStyle="1" w:styleId="ConsPlusTextList">
    <w:name w:val="ConsPlusTextList"/>
    <w:rsid w:val="008557D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1021"/>
  </w:style>
  <w:style w:type="character" w:customStyle="1" w:styleId="ConsPlusNormal0">
    <w:name w:val="ConsPlusNormal Знак"/>
    <w:link w:val="ConsPlusNormal"/>
    <w:uiPriority w:val="99"/>
    <w:locked/>
    <w:rsid w:val="00E83FE0"/>
    <w:rPr>
      <w:sz w:val="28"/>
      <w:szCs w:val="28"/>
    </w:rPr>
  </w:style>
  <w:style w:type="paragraph" w:customStyle="1" w:styleId="Style9">
    <w:name w:val="Style9"/>
    <w:basedOn w:val="a"/>
    <w:uiPriority w:val="99"/>
    <w:rsid w:val="00E764E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E764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70C849930DB8245D0471AFF783E7715F6A2E83B8B6819BA63BEBB1BF6DB3682946C6097056E25E2UEk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F55A-E010-4E93-ADED-875C58C9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 dievsky</dc:creator>
  <cp:lastModifiedBy>Наталья Михайловна Торопова</cp:lastModifiedBy>
  <cp:revision>2</cp:revision>
  <cp:lastPrinted>2019-04-15T08:37:00Z</cp:lastPrinted>
  <dcterms:created xsi:type="dcterms:W3CDTF">2019-04-23T07:42:00Z</dcterms:created>
  <dcterms:modified xsi:type="dcterms:W3CDTF">2019-04-23T07:42:00Z</dcterms:modified>
</cp:coreProperties>
</file>