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F5" w:rsidRDefault="00CE61F5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CE61F5" w:rsidRDefault="00CE61F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E61F5" w:rsidRDefault="00CE61F5">
      <w:pPr>
        <w:pStyle w:val="ConsPlusTitle"/>
        <w:jc w:val="center"/>
      </w:pPr>
    </w:p>
    <w:p w:rsidR="00CE61F5" w:rsidRDefault="00CE61F5">
      <w:pPr>
        <w:pStyle w:val="ConsPlusTitle"/>
        <w:jc w:val="center"/>
      </w:pPr>
      <w:r>
        <w:t>ПОСТАНОВЛЕНИЕ</w:t>
      </w:r>
    </w:p>
    <w:p w:rsidR="00CE61F5" w:rsidRDefault="00CE61F5">
      <w:pPr>
        <w:pStyle w:val="ConsPlusTitle"/>
        <w:jc w:val="center"/>
      </w:pPr>
      <w:r>
        <w:t>от 6 июня 2013 г. N 477</w:t>
      </w:r>
    </w:p>
    <w:p w:rsidR="00CE61F5" w:rsidRDefault="00CE61F5">
      <w:pPr>
        <w:pStyle w:val="ConsPlusTitle"/>
        <w:jc w:val="center"/>
      </w:pPr>
    </w:p>
    <w:p w:rsidR="00CE61F5" w:rsidRDefault="00CE61F5">
      <w:pPr>
        <w:pStyle w:val="ConsPlusTitle"/>
        <w:jc w:val="center"/>
      </w:pPr>
      <w:r>
        <w:t>ОБ ОСУЩЕСТВЛЕНИИ ГОСУДАРСТВЕННОГО МОНИТОРИНГА</w:t>
      </w:r>
    </w:p>
    <w:p w:rsidR="00CE61F5" w:rsidRDefault="00CE61F5">
      <w:pPr>
        <w:pStyle w:val="ConsPlusTitle"/>
        <w:jc w:val="center"/>
      </w:pPr>
      <w:r>
        <w:t>СОСТОЯНИЯ И ЗАГРЯЗНЕНИЯ ОКРУЖАЮЩЕЙ СРЕДЫ</w:t>
      </w:r>
    </w:p>
    <w:p w:rsidR="00CE61F5" w:rsidRDefault="00CE61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61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1F5" w:rsidRDefault="00CE61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1F5" w:rsidRDefault="00CE61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61F5" w:rsidRDefault="00CE61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61F5" w:rsidRDefault="00CE61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10.07.2014 </w:t>
            </w:r>
            <w:hyperlink r:id="rId5">
              <w:r>
                <w:rPr>
                  <w:color w:val="0000FF"/>
                </w:rPr>
                <w:t>N 639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E61F5" w:rsidRDefault="00CE61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03.08.2020 </w:t>
            </w:r>
            <w:hyperlink r:id="rId6">
              <w:r>
                <w:rPr>
                  <w:color w:val="0000FF"/>
                </w:rPr>
                <w:t>N 1168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1F5" w:rsidRDefault="00CE61F5">
            <w:pPr>
              <w:pStyle w:val="ConsPlusNormal"/>
            </w:pPr>
          </w:p>
        </w:tc>
      </w:tr>
    </w:tbl>
    <w:p w:rsidR="00CE61F5" w:rsidRDefault="00CE61F5">
      <w:pPr>
        <w:pStyle w:val="ConsPlusNormal"/>
        <w:jc w:val="center"/>
      </w:pPr>
    </w:p>
    <w:p w:rsidR="00CE61F5" w:rsidRDefault="00CE61F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E61F5" w:rsidRDefault="00CE61F5">
      <w:pPr>
        <w:pStyle w:val="ConsPlusNormal"/>
        <w:spacing w:before="220"/>
        <w:ind w:firstLine="540"/>
        <w:jc w:val="both"/>
      </w:pPr>
      <w:hyperlink w:anchor="P32">
        <w:r>
          <w:rPr>
            <w:color w:val="0000FF"/>
          </w:rPr>
          <w:t>Положение</w:t>
        </w:r>
      </w:hyperlink>
      <w:r>
        <w:t xml:space="preserve"> о государственном мониторинге состояния и загрязнения окружающей среды;</w:t>
      </w:r>
    </w:p>
    <w:p w:rsidR="00CE61F5" w:rsidRDefault="00CE61F5">
      <w:pPr>
        <w:pStyle w:val="ConsPlusNormal"/>
        <w:spacing w:before="220"/>
        <w:ind w:firstLine="540"/>
        <w:jc w:val="both"/>
      </w:pPr>
      <w:hyperlink w:anchor="P86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Реализация полномочий, предусмотренных </w:t>
      </w:r>
      <w:hyperlink w:anchor="P32">
        <w:r>
          <w:rPr>
            <w:color w:val="0000FF"/>
          </w:rPr>
          <w:t>Положением</w:t>
        </w:r>
      </w:hyperlink>
      <w:r>
        <w:t>, утвержденным настоящим постановлением, осуществляется заинтересованными федеральными органами исполнительной власти в пределах установленной предельной численности работников их центральных аппаратов и территориальных органов, а также бюджетных ассигнований, предусмотренных на обеспечение деятельности указанных органов и подведомственных им государственных учреждений.</w:t>
      </w:r>
      <w:proofErr w:type="gramEnd"/>
    </w:p>
    <w:p w:rsidR="00CE61F5" w:rsidRDefault="00CE61F5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августа 2000 г. N 622 "Об утверждении Положения о государственной службе наблюдения за состоянием окружающей природной среды" (Собрание законодательства Российской Федерации, 2000, N 35, ст. 3590).</w:t>
      </w:r>
    </w:p>
    <w:p w:rsidR="00CE61F5" w:rsidRDefault="00CE61F5">
      <w:pPr>
        <w:pStyle w:val="ConsPlusNormal"/>
        <w:ind w:firstLine="540"/>
        <w:jc w:val="both"/>
      </w:pPr>
    </w:p>
    <w:p w:rsidR="00CE61F5" w:rsidRDefault="00CE61F5">
      <w:pPr>
        <w:pStyle w:val="ConsPlusNormal"/>
        <w:jc w:val="right"/>
      </w:pPr>
      <w:r>
        <w:t>Председатель Правительства</w:t>
      </w:r>
    </w:p>
    <w:p w:rsidR="00CE61F5" w:rsidRDefault="00CE61F5">
      <w:pPr>
        <w:pStyle w:val="ConsPlusNormal"/>
        <w:jc w:val="right"/>
      </w:pPr>
      <w:r>
        <w:t>Российской Федерации</w:t>
      </w:r>
    </w:p>
    <w:p w:rsidR="00CE61F5" w:rsidRDefault="00CE61F5">
      <w:pPr>
        <w:pStyle w:val="ConsPlusNormal"/>
        <w:jc w:val="right"/>
      </w:pPr>
      <w:r>
        <w:t>Д.МЕДВЕДЕВ</w:t>
      </w:r>
    </w:p>
    <w:p w:rsidR="00CE61F5" w:rsidRDefault="00CE61F5">
      <w:pPr>
        <w:pStyle w:val="ConsPlusNormal"/>
        <w:jc w:val="right"/>
      </w:pPr>
    </w:p>
    <w:p w:rsidR="00CE61F5" w:rsidRDefault="00CE61F5">
      <w:pPr>
        <w:pStyle w:val="ConsPlusNormal"/>
        <w:jc w:val="right"/>
      </w:pPr>
    </w:p>
    <w:p w:rsidR="00CE61F5" w:rsidRDefault="00CE61F5">
      <w:pPr>
        <w:pStyle w:val="ConsPlusNormal"/>
        <w:jc w:val="right"/>
      </w:pPr>
    </w:p>
    <w:p w:rsidR="00CE61F5" w:rsidRDefault="00CE61F5">
      <w:pPr>
        <w:pStyle w:val="ConsPlusNormal"/>
        <w:jc w:val="right"/>
      </w:pPr>
    </w:p>
    <w:p w:rsidR="00CE61F5" w:rsidRDefault="00CE61F5">
      <w:pPr>
        <w:pStyle w:val="ConsPlusNormal"/>
        <w:jc w:val="right"/>
      </w:pPr>
    </w:p>
    <w:p w:rsidR="00CE61F5" w:rsidRDefault="00CE61F5">
      <w:pPr>
        <w:pStyle w:val="ConsPlusNormal"/>
        <w:jc w:val="right"/>
        <w:outlineLvl w:val="0"/>
      </w:pPr>
      <w:r>
        <w:t>Утверждено</w:t>
      </w:r>
    </w:p>
    <w:p w:rsidR="00CE61F5" w:rsidRDefault="00CE61F5">
      <w:pPr>
        <w:pStyle w:val="ConsPlusNormal"/>
        <w:jc w:val="right"/>
      </w:pPr>
      <w:r>
        <w:t>постановлением Правительства</w:t>
      </w:r>
    </w:p>
    <w:p w:rsidR="00CE61F5" w:rsidRDefault="00CE61F5">
      <w:pPr>
        <w:pStyle w:val="ConsPlusNormal"/>
        <w:jc w:val="right"/>
      </w:pPr>
      <w:r>
        <w:t>Российской Федерации</w:t>
      </w:r>
    </w:p>
    <w:p w:rsidR="00CE61F5" w:rsidRDefault="00CE61F5">
      <w:pPr>
        <w:pStyle w:val="ConsPlusNormal"/>
        <w:jc w:val="right"/>
      </w:pPr>
      <w:r>
        <w:t>от 6 июня 2013 г. N 477</w:t>
      </w:r>
    </w:p>
    <w:p w:rsidR="00CE61F5" w:rsidRDefault="00CE61F5">
      <w:pPr>
        <w:pStyle w:val="ConsPlusNormal"/>
        <w:jc w:val="right"/>
      </w:pPr>
    </w:p>
    <w:p w:rsidR="00CE61F5" w:rsidRDefault="00CE61F5">
      <w:pPr>
        <w:pStyle w:val="ConsPlusTitle"/>
        <w:jc w:val="center"/>
      </w:pPr>
      <w:bookmarkStart w:id="1" w:name="P32"/>
      <w:bookmarkEnd w:id="1"/>
      <w:r>
        <w:t>ПОЛОЖЕНИЕ</w:t>
      </w:r>
    </w:p>
    <w:p w:rsidR="00CE61F5" w:rsidRDefault="00CE61F5">
      <w:pPr>
        <w:pStyle w:val="ConsPlusTitle"/>
        <w:jc w:val="center"/>
      </w:pPr>
      <w:r>
        <w:t>О ГОСУДАРСТВЕННОМ МОНИТОРИНГЕ СОСТОЯНИЯ И ЗАГРЯЗНЕНИЯ</w:t>
      </w:r>
    </w:p>
    <w:p w:rsidR="00CE61F5" w:rsidRDefault="00CE61F5">
      <w:pPr>
        <w:pStyle w:val="ConsPlusTitle"/>
        <w:jc w:val="center"/>
      </w:pPr>
      <w:r>
        <w:t>ОКРУЖАЮЩЕЙ СРЕДЫ</w:t>
      </w:r>
    </w:p>
    <w:p w:rsidR="00CE61F5" w:rsidRDefault="00CE61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61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1F5" w:rsidRDefault="00CE61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1F5" w:rsidRDefault="00CE61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61F5" w:rsidRDefault="00CE61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61F5" w:rsidRDefault="00CE61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10.07.2014 N 639)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1F5" w:rsidRDefault="00CE61F5">
            <w:pPr>
              <w:pStyle w:val="ConsPlusNormal"/>
            </w:pPr>
          </w:p>
        </w:tc>
      </w:tr>
    </w:tbl>
    <w:p w:rsidR="00CE61F5" w:rsidRDefault="00CE61F5">
      <w:pPr>
        <w:pStyle w:val="ConsPlusNormal"/>
        <w:ind w:firstLine="540"/>
        <w:jc w:val="both"/>
      </w:pPr>
    </w:p>
    <w:p w:rsidR="00CE61F5" w:rsidRDefault="00CE61F5">
      <w:pPr>
        <w:pStyle w:val="ConsPlusNormal"/>
        <w:ind w:firstLine="540"/>
        <w:jc w:val="both"/>
      </w:pPr>
      <w:r>
        <w:t xml:space="preserve">1. Настоящее Положение устанавливает порядок осуществления государственного </w:t>
      </w:r>
      <w:r>
        <w:lastRenderedPageBreak/>
        <w:t>мониторинга состояния и загрязнения окружающей среды (далее - государственный мониторинг), а также формирования государственной системы наблюдений за состоянием окружающей среды (далее - государственная система наблюдений) и обеспечения функционирования такой системы.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2. Объектами государственного мониторинга являются атмосферный воздух, почвы, поверхностные воды водных объектов (в том числе по гидробиологическим показателям), озоновый слой атмосферы, ионосфера и околоземное космическое пространство.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3. Организацию и осуществление государственного мониторинга обеспечивает Федеральная служба по гидрометеорологии и мониторингу окружающей среды с участием других уполномоченных федеральных органов исполнительной власти, органов исполнительной власти субъектов Российской Федерации и Государственной корпорации по атомной энергии "</w:t>
      </w:r>
      <w:proofErr w:type="spellStart"/>
      <w:r>
        <w:t>Росатом</w:t>
      </w:r>
      <w:proofErr w:type="spellEnd"/>
      <w:r>
        <w:t>" в соответствии с их компетенцией, установленной законодательством Российской Федерации.</w:t>
      </w:r>
    </w:p>
    <w:p w:rsidR="00CE61F5" w:rsidRDefault="00CE61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10.07.2014 N 639)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4. Государственный мониторинг осуществляется на основе государственной системы наблюдений, включающей в себя стационарные и подвижные пункты наблюдений за состоянием окружающей среды.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Государственная система наблюдений включает в себя государственную наблюдательную сеть, формирование и функционирование которой обеспечивается Федеральной службой по гидрометеорологии и мониторингу окружающей среды, а также территориальные системы наблюдений за состоянием окружающей среды, формирование и обеспечение функционирования которых осуществляется органами исполнительной власти субъектов Российской Федерации в установленном порядке.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При формировании государственной системы наблюдений учитываются пункты и системы наблюдений за состоянием окружающей среды в районах расположения объектов, которые оказывают негативное воздействие на окружающую среду и владельцы которых в соответствии с федеральными законами осуществляют мониторинг состояния и загрязнения окружающей среды в зоне воздействия этих объектов (далее - локальные системы наблюдений).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5. Федеральная служба по гидрометеорологии и мониторингу окружающей среды с участием других уполномоченных федеральных органов исполнительной власти, органов исполнительной власти субъектов Российской Федерации и Государственной корпорации по атомной энергии "</w:t>
      </w:r>
      <w:proofErr w:type="spellStart"/>
      <w:r>
        <w:t>Росатом</w:t>
      </w:r>
      <w:proofErr w:type="spellEnd"/>
      <w:r>
        <w:t>" в соответствии с их компетенцией, установленной законодательством Российской Федерации, при осуществлении государственного мониторинга обеспечивает:</w:t>
      </w:r>
    </w:p>
    <w:p w:rsidR="00CE61F5" w:rsidRDefault="00CE61F5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10.07.2014 N 639)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а) проведение наблюдений за состоянием и загрязнением окружающей среды, оценку происходящих в ней изменений, а также прогнозирование следующих опасных явлений и факторов: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опасные природные явления, приводящие к стихийным бедствиям;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неблагоприятные природные условия для отдельных направлений хозяйственной деятельности;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химическое, радиоактивное и тепловое загрязнение, физические, химические и биологические (для поверхностных водных объектов) процессы;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 xml:space="preserve">изменение компонентов природной среды, </w:t>
      </w:r>
      <w:proofErr w:type="gramStart"/>
      <w:r>
        <w:t>приводящее</w:t>
      </w:r>
      <w:proofErr w:type="gramEnd"/>
      <w:r>
        <w:t xml:space="preserve"> в том числе к изменению климата;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 xml:space="preserve">б) предоставление органам государственной власти Российской Федерации, органам государственной власти субъектов Российской Федерации и органам местного самоуправления сведений (данных) о фактическом состоянии окружающей среды, а также информации о </w:t>
      </w:r>
      <w:r>
        <w:lastRenderedPageBreak/>
        <w:t>происходящих и прогнозируемых изменениях в ее состоянии;</w:t>
      </w:r>
    </w:p>
    <w:p w:rsidR="00CE61F5" w:rsidRDefault="00CE61F5">
      <w:pPr>
        <w:pStyle w:val="ConsPlusNormal"/>
        <w:spacing w:before="220"/>
        <w:ind w:firstLine="540"/>
        <w:jc w:val="both"/>
      </w:pPr>
      <w:proofErr w:type="gramStart"/>
      <w:r>
        <w:t>в) предоставление федеральным органам исполнительной власти, органам исполнительной власти субъектов Российской Федерации, органам местного самоуправления и организациям, входящим в единую государственную систему предупреждения и ликвидации чрезвычайных ситуаций, оперативной фактической и прогностической информации о состоянии окружающей среды в целях обеспечения безопасности населения и снижения ущерба экономике от чрезвычайных ситуаций природного и техногенного характера;</w:t>
      </w:r>
      <w:proofErr w:type="gramEnd"/>
    </w:p>
    <w:p w:rsidR="00CE61F5" w:rsidRDefault="00CE61F5">
      <w:pPr>
        <w:pStyle w:val="ConsPlusNormal"/>
        <w:spacing w:before="220"/>
        <w:ind w:firstLine="540"/>
        <w:jc w:val="both"/>
      </w:pPr>
      <w:r>
        <w:t>г) предоставление органам, уполномоченным осуществлять федеральный государственный санитарно-эпидемиологический надзор, информации о состоянии окружающей среды для решения задач социально-гигиенического мониторинга;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д) предоставление специально уполномоченным государственным органам Российской Федерации в области охраны окружающей среды информации для комплексного анализа и оценки состояния окружающей среды и использования природных ресурсов;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е) предоставление заинтересованным организациям и населению текущей и экстренной информации об изменении окружающей среды, предупреждений и прогнозов ее состояния;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ж) организацию согласованного функционирования государственной наблюдательной сети, территориальных систем наблюдения за состоянием окружающей среды и локальных систем наблюдения с целью обеспечения необходимой полноты и достоверности информации о состоянии окружающей среды, а также сопоставимость этой информации на всей территории страны, оптимизацию использования наземных, авиационных и космических систем наблюдений;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з) организацию согласованного функционирования государственной системы наблюдений с аналогичными международными системами.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6. Федеральная служба по гидрометеорологии и мониторингу окружающей среды ведет в установленном порядке на основе документированных данных о состоянии окружающей среды, ее загрязнении, полученных государственной системой наблюдений, Единый государственный фонд данных о состоянии окружающей среды, ее загрязнении.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7. Федеральная служба по гидрометеорологии и мониторингу окружающей среды при осуществлении государственного мониторинга взаимодействует со следующими федеральными органами исполнительной власти и организациями:</w:t>
      </w:r>
    </w:p>
    <w:p w:rsidR="00CE61F5" w:rsidRDefault="00CE61F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10.07.2014 N 639)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с Министерством природных ресурсов и экологии Российской Федерации - в части организации и осуществления государственного экологического мониторинга (государственного мониторинга окружающей среды) на территориях государственных природных заповедников и национальных парков, а также при создании и эксплуатации государственного фонда данных государственного экологического мониторинга (государственного мониторинга окружающей среды);</w:t>
      </w:r>
    </w:p>
    <w:p w:rsidR="00CE61F5" w:rsidRDefault="00CE61F5">
      <w:pPr>
        <w:pStyle w:val="ConsPlusNormal"/>
        <w:spacing w:before="220"/>
        <w:ind w:firstLine="540"/>
        <w:jc w:val="both"/>
      </w:pPr>
      <w:proofErr w:type="gramStart"/>
      <w:r>
        <w:t>с Министерством экономического развития Российской Федерации, Министерством природных ресурсов и экологии Российской Федерации, Министерством промышленности и торговли Российской Федерации, Министерством энергетики Российской Федерации, Министерством транспорта Российской Федерации, Министерством сельского хозяйства Российской Федерации, Министерством регионального развития Российской Федерации, Федеральной службой государственной статистики - в части получения и использования сведений российской системы оценки антропогенных выбросов из источников и абсорбции поглотителями парниковых газов;</w:t>
      </w:r>
      <w:proofErr w:type="gramEnd"/>
    </w:p>
    <w:p w:rsidR="00CE61F5" w:rsidRDefault="00CE61F5">
      <w:pPr>
        <w:pStyle w:val="ConsPlusNormal"/>
        <w:spacing w:before="220"/>
        <w:ind w:firstLine="540"/>
        <w:jc w:val="both"/>
      </w:pPr>
      <w:r>
        <w:t xml:space="preserve">с Министерством Российской Федерации по делам гражданской обороны, чрезвычайным </w:t>
      </w:r>
      <w:r>
        <w:lastRenderedPageBreak/>
        <w:t>ситуациям и ликвидации последствий стихийных бедствий - в части получения и использования сведений о состоянии окружающей среды, получаемых при осуществлении мониторинга, лабораторного контроля и прогнозирования чрезвычайных ситуаций;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с Министерством сельского хозяйства Российской Федерации - в части получения и использования сведений о состоянии и загрязнении земель сельскохозяйственного назначения, получаемых при осуществлении государственного мониторинга земель сельскохозяйственного назначения;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с Федеральной службой по надзору в сфере природопользования - в части использования данных государственного учета объектов, оказывающих негативное воздействие на окружающую среду, результатов производственного контроля в области охраны окружающей среды и государственного экологического надзора, а также по вопросам установления и пересмотра перечня объектов, владельцы которых должны осуществлять мониторинг атмосферного воздуха;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с Федеральной службой государственной регистрации, кадастра и картографии - в части использования государственных топографических карт, а также сведений о состоянии земель, получаемых при осуществлении государственного мониторинга земель (за исключением земель сельскохозяйственного назначения);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с Федеральной службой по надзору в сфере защиты прав потребителей и благополучия человека, Федеральным медико-биологическим агентством - в части получения и использования сведений о состоянии атмосферного воздуха, поверхностных вод водных объектов и почв, получаемых при проведении социально-гигиенического мониторинга;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с Федеральным агентством водных ресурсов - в части получения и использования сведений о водопотреблении и водоотведении на всех водных объектах, а также о проведении общей оценки и прогнозирования изменений состояния водных объектов, их морфометрических особенностей, количественных и качественных показателей состояния водных ресурсов, получаемых при осуществлении государственного мониторинга водных объектов;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с Федеральным агентством по рыболовству - в части использования сведений о состоянии среды обитания водных биологических ресурсов, получаемых при ведении государственного мониторинга водных биологических ресурсов;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с Федеральным агентством по недропользованию - в части использования сведений о состоянии подземных вод для оценки влияния подземных вод на состояние поверхностных вод, а также сведений об опасных экзогенных и эндогенных геологических процессах для оценки их влияния на состояние окружающей среды, получаемых при осуществлении государственного мониторинга состояния недр;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с Федеральным агентством лесного хозяйства - в части использования сведений в отношении объектов государственного мониторинга, получаемых в ходе государственного лесопатологического мониторинга;</w:t>
      </w:r>
    </w:p>
    <w:p w:rsidR="00CE61F5" w:rsidRDefault="00CE61F5">
      <w:pPr>
        <w:pStyle w:val="ConsPlusNormal"/>
        <w:spacing w:before="220"/>
        <w:ind w:firstLine="540"/>
        <w:jc w:val="both"/>
      </w:pPr>
      <w:proofErr w:type="gramStart"/>
      <w:r>
        <w:t>с федеральными органами исполнительной власти, осуществляющими государственное управление использованием атомной энергии, и Государственной корпорацией по атомной энергии "</w:t>
      </w:r>
      <w:proofErr w:type="spellStart"/>
      <w:r>
        <w:t>Росатом</w:t>
      </w:r>
      <w:proofErr w:type="spellEnd"/>
      <w:r>
        <w:t>" - с учетом данных, полученных локальными системами наблюдений в районах размещения ядерных установок, радиационных источников или пунктах хранения ядерных материалов и радиоактивных веществ, пунктах хранения, хранилищах радиоактивных отходов на особых территориях (санитарно-защитные зоны и зоны наблюдения), эксплуатируемых организациями, в отношении которых соответствующие органы</w:t>
      </w:r>
      <w:proofErr w:type="gramEnd"/>
      <w:r>
        <w:t xml:space="preserve"> управления осуществляют государственное управление использованием атомной энергии в порядке, установленном законодательством Российской Федерации в области использования атомной энергии;</w:t>
      </w:r>
    </w:p>
    <w:p w:rsidR="00CE61F5" w:rsidRDefault="00CE61F5">
      <w:pPr>
        <w:pStyle w:val="ConsPlusNormal"/>
        <w:jc w:val="both"/>
      </w:pPr>
      <w:r>
        <w:t xml:space="preserve">(абзац введен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РФ от 10.07.2014 N 639)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lastRenderedPageBreak/>
        <w:t>с другими заинтересованными федеральными органами исполнительной власти и организациями в рамках международных и межведомственных соглашений.</w:t>
      </w:r>
    </w:p>
    <w:p w:rsidR="00CE61F5" w:rsidRDefault="00CE61F5">
      <w:pPr>
        <w:pStyle w:val="ConsPlusNormal"/>
        <w:ind w:firstLine="540"/>
        <w:jc w:val="both"/>
      </w:pPr>
    </w:p>
    <w:p w:rsidR="00CE61F5" w:rsidRDefault="00CE61F5">
      <w:pPr>
        <w:pStyle w:val="ConsPlusNormal"/>
        <w:ind w:firstLine="540"/>
        <w:jc w:val="both"/>
      </w:pPr>
    </w:p>
    <w:p w:rsidR="00CE61F5" w:rsidRDefault="00CE61F5">
      <w:pPr>
        <w:pStyle w:val="ConsPlusNormal"/>
        <w:ind w:firstLine="540"/>
        <w:jc w:val="both"/>
      </w:pPr>
    </w:p>
    <w:p w:rsidR="00CE61F5" w:rsidRDefault="00CE61F5">
      <w:pPr>
        <w:pStyle w:val="ConsPlusNormal"/>
        <w:ind w:firstLine="540"/>
        <w:jc w:val="both"/>
      </w:pPr>
    </w:p>
    <w:p w:rsidR="00CE61F5" w:rsidRDefault="00CE61F5">
      <w:pPr>
        <w:pStyle w:val="ConsPlusNormal"/>
        <w:ind w:firstLine="540"/>
        <w:jc w:val="both"/>
      </w:pPr>
    </w:p>
    <w:p w:rsidR="00CE61F5" w:rsidRDefault="00CE61F5">
      <w:pPr>
        <w:pStyle w:val="ConsPlusNormal"/>
        <w:jc w:val="right"/>
        <w:outlineLvl w:val="0"/>
      </w:pPr>
      <w:r>
        <w:t>Утверждены</w:t>
      </w:r>
    </w:p>
    <w:p w:rsidR="00CE61F5" w:rsidRDefault="00CE61F5">
      <w:pPr>
        <w:pStyle w:val="ConsPlusNormal"/>
        <w:jc w:val="right"/>
      </w:pPr>
      <w:r>
        <w:t>постановлением Правительства</w:t>
      </w:r>
    </w:p>
    <w:p w:rsidR="00CE61F5" w:rsidRDefault="00CE61F5">
      <w:pPr>
        <w:pStyle w:val="ConsPlusNormal"/>
        <w:jc w:val="right"/>
      </w:pPr>
      <w:r>
        <w:t>Российской Федерации</w:t>
      </w:r>
    </w:p>
    <w:p w:rsidR="00CE61F5" w:rsidRDefault="00CE61F5">
      <w:pPr>
        <w:pStyle w:val="ConsPlusNormal"/>
        <w:jc w:val="right"/>
      </w:pPr>
      <w:r>
        <w:t>от 6 июня 2013 г. N 477</w:t>
      </w:r>
    </w:p>
    <w:p w:rsidR="00CE61F5" w:rsidRDefault="00CE61F5">
      <w:pPr>
        <w:pStyle w:val="ConsPlusNormal"/>
        <w:jc w:val="right"/>
      </w:pPr>
    </w:p>
    <w:p w:rsidR="00CE61F5" w:rsidRDefault="00CE61F5">
      <w:pPr>
        <w:pStyle w:val="ConsPlusTitle"/>
        <w:jc w:val="center"/>
      </w:pPr>
      <w:bookmarkStart w:id="2" w:name="P86"/>
      <w:bookmarkEnd w:id="2"/>
      <w:r>
        <w:t>ИЗМЕНЕНИЯ,</w:t>
      </w:r>
    </w:p>
    <w:p w:rsidR="00CE61F5" w:rsidRDefault="00CE61F5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CE61F5" w:rsidRDefault="00CE61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61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1F5" w:rsidRDefault="00CE61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1F5" w:rsidRDefault="00CE61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61F5" w:rsidRDefault="00CE61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61F5" w:rsidRDefault="00CE61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03.08.2020 N 1168)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1F5" w:rsidRDefault="00CE61F5">
            <w:pPr>
              <w:pStyle w:val="ConsPlusNormal"/>
            </w:pPr>
          </w:p>
        </w:tc>
      </w:tr>
    </w:tbl>
    <w:p w:rsidR="00CE61F5" w:rsidRDefault="00CE61F5">
      <w:pPr>
        <w:pStyle w:val="ConsPlusNormal"/>
        <w:jc w:val="center"/>
      </w:pPr>
    </w:p>
    <w:p w:rsidR="00CE61F5" w:rsidRDefault="00CE61F5">
      <w:pPr>
        <w:pStyle w:val="ConsPlusNormal"/>
        <w:ind w:firstLine="540"/>
        <w:jc w:val="both"/>
      </w:pPr>
      <w:r>
        <w:t xml:space="preserve">1. В </w:t>
      </w:r>
      <w:hyperlink r:id="rId14">
        <w:r>
          <w:rPr>
            <w:color w:val="0000FF"/>
          </w:rPr>
          <w:t>абзаце пятнадцатом пункта 4</w:t>
        </w:r>
      </w:hyperlink>
      <w:r>
        <w:t xml:space="preserve"> Положения о государственной системе научно-технической информации, утвержденного постановлением Правительства Российской Федерации от 24 июля 1997 г. N 950 (Собрание законодательства Российской Федерации, 1997, N 31, ст. 3696; 1998, N 28, ст. 3368; 2009, N 14, ст. 1663; 2010, N 18, ст. 2243):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а) слова "Федеральной службы России по гидрометеорологии и мониторингу окружающей среды" заменить словами "Федеральной службы по гидрометеорологии и мониторингу окружающей среды";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>б) слова "окружающей природной среды и ее загрязнения" заменить словами "и загрязнения окружающей среды".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5">
        <w:r>
          <w:rPr>
            <w:color w:val="0000FF"/>
          </w:rPr>
          <w:t>подпункте 2 пункта 12</w:t>
        </w:r>
      </w:hyperlink>
      <w:r>
        <w:t xml:space="preserve"> Положения о зоне защитных мероприятий, устанавливаемой вокруг объектов по хранению химического оружия и объектов по уничтожению химического оружия, утвержденного постановлением Правительства Российской Федерации от 24 февраля 1999 г. N 208 (Собрание законодательства Российской Федерации, 1999, N 10, ст. 1234), слова "мониторинг окружающей среды" заменить словами "мониторинг состояния и загрязнения окружающей среды".</w:t>
      </w:r>
      <w:proofErr w:type="gramEnd"/>
    </w:p>
    <w:p w:rsidR="00CE61F5" w:rsidRDefault="00CE61F5">
      <w:pPr>
        <w:pStyle w:val="ConsPlusNormal"/>
        <w:spacing w:before="220"/>
        <w:ind w:firstLine="540"/>
        <w:jc w:val="both"/>
      </w:pPr>
      <w:r>
        <w:t xml:space="preserve">3. Утратил силу с 1 января 2021 года.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РФ от 03.08.2020 N 1168.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 xml:space="preserve">4. В </w:t>
      </w:r>
      <w:hyperlink r:id="rId17">
        <w:r>
          <w:rPr>
            <w:color w:val="0000FF"/>
          </w:rPr>
          <w:t>пункте 1</w:t>
        </w:r>
      </w:hyperlink>
      <w:r>
        <w:t xml:space="preserve">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г. N 372 (Собрание законодательства Российской Федерации, 2004, N 31, ст. 3262; 2008, N 22, ст. 2581; 2009, N 33, ст. 4081; </w:t>
      </w:r>
      <w:proofErr w:type="gramStart"/>
      <w:r>
        <w:t>N 38, ст. 4490), слова "мониторинга окружающей среды, ее загрязнения" заменить словами "мониторинга состояния и загрязнения окружающей среды".</w:t>
      </w:r>
      <w:proofErr w:type="gramEnd"/>
    </w:p>
    <w:p w:rsidR="00CE61F5" w:rsidRDefault="00CE61F5">
      <w:pPr>
        <w:pStyle w:val="ConsPlusNormal"/>
        <w:spacing w:before="220"/>
        <w:ind w:firstLine="540"/>
        <w:jc w:val="both"/>
      </w:pPr>
      <w:r>
        <w:t xml:space="preserve">5. В </w:t>
      </w:r>
      <w:hyperlink r:id="rId18">
        <w:r>
          <w:rPr>
            <w:color w:val="0000FF"/>
          </w:rPr>
          <w:t>Положении</w:t>
        </w:r>
      </w:hyperlink>
      <w:r>
        <w:t xml:space="preserve"> 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Федерации, утвержденном постановлением Правительства Российской Федерации от 16 мая 2005 г. N 303 (Собрание законодательства Российской Федерации, 2005, N 21, ст. 2023):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 xml:space="preserve">а) в </w:t>
      </w:r>
      <w:hyperlink r:id="rId19">
        <w:r>
          <w:rPr>
            <w:color w:val="0000FF"/>
          </w:rPr>
          <w:t>абзаце восьмом пункта 5</w:t>
        </w:r>
      </w:hyperlink>
      <w:r>
        <w:t xml:space="preserve"> слова "окружающей среды" заменить словами "и прогнозирования чрезвычайных ситуаций";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20">
        <w:r>
          <w:rPr>
            <w:color w:val="0000FF"/>
          </w:rPr>
          <w:t>абзаце третьем пункта 19</w:t>
        </w:r>
      </w:hyperlink>
      <w:r>
        <w:t xml:space="preserve"> слова "мониторинг окружающей среды, атмосферного воздуха, водных объектов в части поверхностных водных объектов" заменить словами "мониторинг состояния и загрязнения окружающей среды".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 xml:space="preserve">6. В </w:t>
      </w:r>
      <w:hyperlink r:id="rId21">
        <w:r>
          <w:rPr>
            <w:color w:val="0000FF"/>
          </w:rPr>
          <w:t>Положении</w:t>
        </w:r>
      </w:hyperlink>
      <w:r>
        <w:t xml:space="preserve"> о разграничении полномочий федеральных органов исполнительной власти, участвующих в выполнении международных обязательств Российской Федерации в области химического разоружения, утвержденном постановлением Правительства Российской Федерации от 2 июля 2007 г. N 421 (Собрание законодательства Российской Федерации, 2007, N 28, ст. 3434):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 xml:space="preserve">а) в </w:t>
      </w:r>
      <w:hyperlink r:id="rId22">
        <w:r>
          <w:rPr>
            <w:color w:val="0000FF"/>
          </w:rPr>
          <w:t>пункте 16</w:t>
        </w:r>
      </w:hyperlink>
      <w:r>
        <w:t>: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подпункте 1</w:t>
        </w:r>
      </w:hyperlink>
      <w:r>
        <w:t xml:space="preserve"> слова "мониторинг окружающей среды, ее загрязнения" заменить словами "мониторинг состояния и загрязнения окружающей среды";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 xml:space="preserve">в </w:t>
      </w:r>
      <w:hyperlink r:id="rId24">
        <w:r>
          <w:rPr>
            <w:color w:val="0000FF"/>
          </w:rPr>
          <w:t>подпункте 4</w:t>
        </w:r>
      </w:hyperlink>
      <w:r>
        <w:t xml:space="preserve"> слова "мониторинга окружающей среды, ее загрязнения" заменить словами "мониторинга состояния и загрязнения окружающей среды";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 xml:space="preserve">б) в </w:t>
      </w:r>
      <w:hyperlink r:id="rId25">
        <w:r>
          <w:rPr>
            <w:color w:val="0000FF"/>
          </w:rPr>
          <w:t>подпункте 2 пункта 22</w:t>
        </w:r>
      </w:hyperlink>
      <w:r>
        <w:t xml:space="preserve"> слова "мониторинг окружающей среды" заменить словами "мониторинг состояния и загрязнения окружающей среды".</w:t>
      </w:r>
    </w:p>
    <w:p w:rsidR="00CE61F5" w:rsidRDefault="00CE61F5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 </w:t>
      </w:r>
      <w:hyperlink r:id="rId26">
        <w:r>
          <w:rPr>
            <w:color w:val="0000FF"/>
          </w:rPr>
          <w:t>пункте 6</w:t>
        </w:r>
      </w:hyperlink>
      <w:r>
        <w:t xml:space="preserve"> постановления Правительства Российской Федерации от 4 мая 2008 г. N 333 "О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терроризму" (Собрание законодательства Российской Федерации, 2008, N 19, ст. 2172) слова "о загрязнении природной среды" заменить словами "о состоянии окружающей среды, ее загрязнении".</w:t>
      </w:r>
      <w:proofErr w:type="gramEnd"/>
    </w:p>
    <w:p w:rsidR="00CE61F5" w:rsidRDefault="00CE61F5">
      <w:pPr>
        <w:pStyle w:val="ConsPlusNormal"/>
        <w:ind w:firstLine="540"/>
        <w:jc w:val="both"/>
      </w:pPr>
    </w:p>
    <w:p w:rsidR="00CE61F5" w:rsidRDefault="00CE61F5">
      <w:pPr>
        <w:pStyle w:val="ConsPlusNormal"/>
        <w:ind w:firstLine="540"/>
        <w:jc w:val="both"/>
      </w:pPr>
    </w:p>
    <w:p w:rsidR="00CE61F5" w:rsidRDefault="00CE61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53CB" w:rsidRDefault="008D53CB"/>
    <w:sectPr w:rsidR="008D53CB" w:rsidSect="0018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F5"/>
    <w:rsid w:val="008D53CB"/>
    <w:rsid w:val="00C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61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61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61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61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09CF55D166D243B58C6F3C5652CDCD4FAD8FD7C431440AD217DE6D70F510F2C1422A82A5864F8348A748232BF029B4272EAB41B017D44ALEvFK" TargetMode="External"/><Relationship Id="rId13" Type="http://schemas.openxmlformats.org/officeDocument/2006/relationships/hyperlink" Target="consultantplus://offline/ref=7309CF55D166D243B58C6F3C5652CDCD48A881D0C730440AD217DE6D70F510F2C1422A82A5864F854BA748232BF029B4272EAB41B017D44ALEvFK" TargetMode="External"/><Relationship Id="rId18" Type="http://schemas.openxmlformats.org/officeDocument/2006/relationships/hyperlink" Target="consultantplus://offline/ref=7309CF55D166D243B58C6F3C5652CDCD4AA98FD2C538440AD217DE6D70F510F2C1422A82A5864F8649A748232BF029B4272EAB41B017D44ALEvFK" TargetMode="External"/><Relationship Id="rId26" Type="http://schemas.openxmlformats.org/officeDocument/2006/relationships/hyperlink" Target="consultantplus://offline/ref=7309CF55D166D243B58C6F3C5652CDCD4AAC88D0C73C440AD217DE6D70F510F2C1422A82A5864F864BA748232BF029B4272EAB41B017D44ALEvF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309CF55D166D243B58C6F3C5652CDCD4AA98FD2C43F440AD217DE6D70F510F2C1422A82A5864F8741A748232BF029B4272EAB41B017D44ALEvFK" TargetMode="External"/><Relationship Id="rId7" Type="http://schemas.openxmlformats.org/officeDocument/2006/relationships/hyperlink" Target="consultantplus://offline/ref=7309CF55D166D243B58C6F3C5652CDCD49A58BD1C5321900DA4ED26F77FA4FF7C6532A83A3984F8356AE1C70L6vCK" TargetMode="External"/><Relationship Id="rId12" Type="http://schemas.openxmlformats.org/officeDocument/2006/relationships/hyperlink" Target="consultantplus://offline/ref=7309CF55D166D243B58C6F3C5652CDCD4FAD8FD7C431440AD217DE6D70F510F2C1422A82A5864F834CA748232BF029B4272EAB41B017D44ALEvFK" TargetMode="External"/><Relationship Id="rId17" Type="http://schemas.openxmlformats.org/officeDocument/2006/relationships/hyperlink" Target="consultantplus://offline/ref=7309CF55D166D243B58C6F3C5652CDCD4AAC8AD6C130440AD217DE6D70F510F2C1422A82A5864E8348A748232BF029B4272EAB41B017D44ALEvFK" TargetMode="External"/><Relationship Id="rId25" Type="http://schemas.openxmlformats.org/officeDocument/2006/relationships/hyperlink" Target="consultantplus://offline/ref=7309CF55D166D243B58C6F3C5652CDCD4AA98FD2C43F440AD217DE6D70F510F2C1422A82A5864E834CA748232BF029B4272EAB41B017D44ALEv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09CF55D166D243B58C6F3C5652CDCD48A881D0C730440AD217DE6D70F510F2C1422A82A5864F854BA748232BF029B4272EAB41B017D44ALEvFK" TargetMode="External"/><Relationship Id="rId20" Type="http://schemas.openxmlformats.org/officeDocument/2006/relationships/hyperlink" Target="consultantplus://offline/ref=7309CF55D166D243B58C6F3C5652CDCD4AA98FD2C538440AD217DE6D70F510F2C1422A82A5864E834FA748232BF029B4272EAB41B017D44ALEv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09CF55D166D243B58C6F3C5652CDCD48A881D0C730440AD217DE6D70F510F2C1422A82A5864F854BA748232BF029B4272EAB41B017D44ALEvFK" TargetMode="External"/><Relationship Id="rId11" Type="http://schemas.openxmlformats.org/officeDocument/2006/relationships/hyperlink" Target="consultantplus://offline/ref=7309CF55D166D243B58C6F3C5652CDCD4FAD8FD7C431440AD217DE6D70F510F2C1422A82A5864F834BA748232BF029B4272EAB41B017D44ALEvFK" TargetMode="External"/><Relationship Id="rId24" Type="http://schemas.openxmlformats.org/officeDocument/2006/relationships/hyperlink" Target="consultantplus://offline/ref=7309CF55D166D243B58C6F3C5652CDCD4AA98FD2C43F440AD217DE6D70F510F2C1422A82A5864D864FA748232BF029B4272EAB41B017D44ALEvFK" TargetMode="External"/><Relationship Id="rId5" Type="http://schemas.openxmlformats.org/officeDocument/2006/relationships/hyperlink" Target="consultantplus://offline/ref=7309CF55D166D243B58C6F3C5652CDCD4FAD8FD7C431440AD217DE6D70F510F2C1422A82A5864F8348A748232BF029B4272EAB41B017D44ALEvFK" TargetMode="External"/><Relationship Id="rId15" Type="http://schemas.openxmlformats.org/officeDocument/2006/relationships/hyperlink" Target="consultantplus://offline/ref=7309CF55D166D243B58C6F3C5652CDCD49AF89D6CC321900DA4ED26F77FA4FE5C60B2683A5864B8543F84D363AA824B23F30AF5BAC15D6L4vBK" TargetMode="External"/><Relationship Id="rId23" Type="http://schemas.openxmlformats.org/officeDocument/2006/relationships/hyperlink" Target="consultantplus://offline/ref=7309CF55D166D243B58C6F3C5652CDCD4AA98FD2C43F440AD217DE6D70F510F2C1422A82A5864F8040A748232BF029B4272EAB41B017D44ALEvF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309CF55D166D243B58C6F3C5652CDCD4FAD8FD7C431440AD217DE6D70F510F2C1422A82A5864F8349A748232BF029B4272EAB41B017D44ALEvFK" TargetMode="External"/><Relationship Id="rId19" Type="http://schemas.openxmlformats.org/officeDocument/2006/relationships/hyperlink" Target="consultantplus://offline/ref=7309CF55D166D243B58C6F3C5652CDCD4AA98FD2C538440AD217DE6D70F510F2C1422A82A5864F8249A748232BF029B4272EAB41B017D44ALEv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09CF55D166D243B58C6F3C5652CDCD4FAD8FD7C431440AD217DE6D70F510F2C1422A82A5864F8349A748232BF029B4272EAB41B017D44ALEvFK" TargetMode="External"/><Relationship Id="rId14" Type="http://schemas.openxmlformats.org/officeDocument/2006/relationships/hyperlink" Target="consultantplus://offline/ref=7309CF55D166D243B58C6F3C5652CDCD42A480DDCD321900DA4ED26F77FA4FE5C60B2683A5864D8F43F84D363AA824B23F30AF5BAC15D6L4vBK" TargetMode="External"/><Relationship Id="rId22" Type="http://schemas.openxmlformats.org/officeDocument/2006/relationships/hyperlink" Target="consultantplus://offline/ref=7309CF55D166D243B58C6F3C5652CDCD4AA98FD2C43F440AD217DE6D70F510F2C1422A82A5864F804FA748232BF029B4272EAB41B017D44ALEvF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ПЛАТУНОВА</dc:creator>
  <cp:lastModifiedBy>Ольга Николаевна ПЛАТУНОВА</cp:lastModifiedBy>
  <cp:revision>1</cp:revision>
  <dcterms:created xsi:type="dcterms:W3CDTF">2023-04-06T10:47:00Z</dcterms:created>
  <dcterms:modified xsi:type="dcterms:W3CDTF">2023-04-06T10:47:00Z</dcterms:modified>
</cp:coreProperties>
</file>