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УТВЕРЖДЕН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постановлением Правительства 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Ленинградской области 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 29.06.2009 N 188 (приложение 1)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ПАСПОРТ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ОСОБО ОХРАНЯЕМОЙ ПРИРОДНОЙ ТЕРРИТОРИИ ЛЕНИНГРАДСКОЙ ОБЛАСТИ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РЕГИОНАЛЬНОГО ЗНАЧЕНИЯ "ПАМЯТНИК ПРИРОДЫ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"МУЗЕЙ-УСАДЬБА Н.К.РЕРИХА"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11. Режим особой охраны.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На территории памятника природы запрещается любая хозяйственная и иная деятельность, влекущая нарушение сохранности памятника природы.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В целях защиты памятника природы от неблагоприятного антропогенного воздействия на его территории вводится специальный режим ограниченного хозяйственного пользования.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11.1. На территории памятника природы запрещается: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проведение всех видов рубок, кроме выборочных, проводимых в зимнее время года по снегу в целях вырубки погибших и поврежденных лесных насаждений;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формирование и предоставление новых земельных уч</w:t>
      </w:r>
      <w:r w:rsidRPr="0084732A">
        <w:rPr>
          <w:rFonts w:ascii="Calibri" w:hAnsi="Calibri" w:cs="Calibri"/>
          <w:color w:val="000000"/>
        </w:rPr>
        <w:t xml:space="preserve">астков под разработку карьеров, </w:t>
      </w:r>
      <w:r w:rsidRPr="0084732A">
        <w:rPr>
          <w:rFonts w:ascii="Calibri" w:hAnsi="Calibri" w:cs="Calibri"/>
          <w:color w:val="000000"/>
        </w:rPr>
        <w:t xml:space="preserve">строительство промышленных предприятий и организацию садоводств;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обработка лесов и акваторий озер ядохимикатами, кроме проведения лесозащитных мероприятий при обосновании их необходимости;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ведение гидромелиоративных и ирригационных работ, приводящих к изменению гидрологического и гидрогеологического режима водоемов, кроме работ по восстановлению системы дренажных канав исторического искусственного ландшафта, регулирующих водный режим территории;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производство взрывных работ;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добыча полезных ископаемых;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ведение строительных и иных работ на водных объектах и их </w:t>
      </w:r>
      <w:proofErr w:type="spellStart"/>
      <w:r w:rsidRPr="0084732A">
        <w:rPr>
          <w:rFonts w:ascii="Calibri" w:hAnsi="Calibri" w:cs="Calibri"/>
          <w:color w:val="000000"/>
        </w:rPr>
        <w:t>водоохранных</w:t>
      </w:r>
      <w:proofErr w:type="spellEnd"/>
      <w:r w:rsidRPr="0084732A">
        <w:rPr>
          <w:rFonts w:ascii="Calibri" w:hAnsi="Calibri" w:cs="Calibri"/>
          <w:color w:val="000000"/>
        </w:rPr>
        <w:t xml:space="preserve"> зонах;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распашка земель под огороды и пашню, выпас скота</w:t>
      </w:r>
      <w:r w:rsidRPr="0084732A">
        <w:rPr>
          <w:rFonts w:ascii="Calibri" w:hAnsi="Calibri" w:cs="Calibri"/>
          <w:color w:val="000000"/>
        </w:rPr>
        <w:t>, кроме нужд памятника природы;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сенокошение без согласования с администрацией памятника природы;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забор воды в промышленных и хозяйственных целях из </w:t>
      </w:r>
      <w:proofErr w:type="spellStart"/>
      <w:r w:rsidRPr="0084732A">
        <w:rPr>
          <w:rFonts w:ascii="Calibri" w:hAnsi="Calibri" w:cs="Calibri"/>
          <w:color w:val="000000"/>
        </w:rPr>
        <w:t>Изварского</w:t>
      </w:r>
      <w:proofErr w:type="spellEnd"/>
      <w:r w:rsidRPr="0084732A">
        <w:rPr>
          <w:rFonts w:ascii="Calibri" w:hAnsi="Calibri" w:cs="Calibri"/>
          <w:color w:val="000000"/>
        </w:rPr>
        <w:t xml:space="preserve"> озера, кроме забора воды для нужд памятника природы и бытовых нужд населения;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проезд и стоянка автомототранспорта и тяжелой техники вне дорог с твердым покрытием, кроме нужд памятника природы, мойка автомашин, тракторов и другой техники;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устройство вне специально отведенных мест бивуаков, костров, пуск палов;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устройство свалок, загрязнение территории и акватории бытовым и промышленным мусором;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осуществление промышленного лова рыбы;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пользование объектами животного мира, отнесенными в установленном порядке к редким и находящимся под угрозой исчезновения;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сбор зоологических, ботанических и минералогических коллекций, а также палеонтологических объектов;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сбор и вывоз предметов, имеющих культурно-историческую ценность;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охота.</w:t>
      </w: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</w:p>
    <w:p w:rsid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lastRenderedPageBreak/>
        <w:t xml:space="preserve">11.2. На территории памятника природы разрешается: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проведение выборочных рубок в целях вырубки погибших и поврежденных лесных насаждений, рубок ухода и очистки леса от внелесосечной захламленности, проводимых в зимнее время года по снегу (по согласованию с комитетом по природным ресурсам Ленинградской области);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проведение противопожарных и лесозащитных мероприятий;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прокладка коммуникаций и систем жизнеобеспечения населенных пунктов и памятника природы с учетом их развития на основании проекта, прошедшего государственную экологическую экспертизу, и по согласованию с комитетом по природным ресурсам Ленинградской области;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ведение работ по восстановлению и реконструкции исторических зданий и сооружений;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осуществление хозяйственной деятельности Музеем-усадьбой </w:t>
      </w:r>
      <w:proofErr w:type="spellStart"/>
      <w:r w:rsidRPr="0084732A">
        <w:rPr>
          <w:rFonts w:ascii="Calibri" w:hAnsi="Calibri" w:cs="Calibri"/>
          <w:color w:val="000000"/>
        </w:rPr>
        <w:t>Н.К.Рериха</w:t>
      </w:r>
      <w:proofErr w:type="spellEnd"/>
      <w:r w:rsidRPr="0084732A">
        <w:rPr>
          <w:rFonts w:ascii="Calibri" w:hAnsi="Calibri" w:cs="Calibri"/>
          <w:color w:val="000000"/>
        </w:rPr>
        <w:t xml:space="preserve"> в соответствии с уставом;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>обустройство экологических троп на основании проекта, прошедшего государственную экологическую экспертизу;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ведение гидротехнических работ по согласованию с </w:t>
      </w:r>
      <w:r w:rsidRPr="0084732A">
        <w:rPr>
          <w:rFonts w:ascii="Calibri" w:hAnsi="Calibri" w:cs="Calibri"/>
          <w:color w:val="000000"/>
        </w:rPr>
        <w:t xml:space="preserve">комитетом по природным ресурсам </w:t>
      </w:r>
      <w:r w:rsidRPr="0084732A">
        <w:rPr>
          <w:rFonts w:ascii="Calibri" w:hAnsi="Calibri" w:cs="Calibri"/>
          <w:color w:val="000000"/>
        </w:rPr>
        <w:t xml:space="preserve">Ленинградской области и федеральными органами исполнительной власти в области охраны окружающей среды в пределах их компетенции;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ведение </w:t>
      </w:r>
      <w:proofErr w:type="spellStart"/>
      <w:r w:rsidRPr="0084732A">
        <w:rPr>
          <w:rFonts w:ascii="Calibri" w:hAnsi="Calibri" w:cs="Calibri"/>
          <w:color w:val="000000"/>
        </w:rPr>
        <w:t>геоэкологических</w:t>
      </w:r>
      <w:proofErr w:type="spellEnd"/>
      <w:r w:rsidRPr="0084732A">
        <w:rPr>
          <w:rFonts w:ascii="Calibri" w:hAnsi="Calibri" w:cs="Calibri"/>
          <w:color w:val="000000"/>
        </w:rPr>
        <w:t xml:space="preserve"> исследований без существенного нарушения недр (отбор проб почв, донных осадков, грунтовых и поверхностных вод) по запросам федеральных органов исполнительной власти в области охраны окружающей среды в пределах их компетенции;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любительское рыболовство в соответствии с Правилами любительского рыболовства;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(в ред. Постановления Правительства Ленинградской области от 17.08.2020 N 583) сбор грибов и ягод для личного потребления (без механических приспособлений); </w:t>
      </w:r>
    </w:p>
    <w:p w:rsidR="0084732A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осуществление деятельности культурно-экологического центра; </w:t>
      </w:r>
    </w:p>
    <w:p w:rsidR="00F93C6F" w:rsidRPr="0084732A" w:rsidRDefault="0084732A" w:rsidP="0084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 w:rsidRPr="0084732A">
        <w:rPr>
          <w:rFonts w:ascii="Calibri" w:hAnsi="Calibri" w:cs="Calibri"/>
          <w:color w:val="000000"/>
        </w:rPr>
        <w:t xml:space="preserve">проведение научно-исследовательских работ по согласованию с комитетом по природным ресурсам Ленинградской области. </w:t>
      </w:r>
    </w:p>
    <w:sectPr w:rsidR="00F93C6F" w:rsidRPr="0084732A" w:rsidSect="005746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C"/>
    <w:rsid w:val="000C0BAC"/>
    <w:rsid w:val="0084732A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2234-527A-4196-9AE0-02261702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</cp:revision>
  <dcterms:created xsi:type="dcterms:W3CDTF">2024-06-05T07:24:00Z</dcterms:created>
  <dcterms:modified xsi:type="dcterms:W3CDTF">2024-06-05T07:31:00Z</dcterms:modified>
</cp:coreProperties>
</file>