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E7" w:rsidRDefault="003C41E7">
      <w:pPr>
        <w:pStyle w:val="ConsPlusNormal"/>
      </w:pPr>
    </w:p>
    <w:p w:rsidR="003C41E7" w:rsidRDefault="003C41E7">
      <w:pPr>
        <w:pStyle w:val="ConsPlusNormal"/>
      </w:pPr>
    </w:p>
    <w:p w:rsidR="003C41E7" w:rsidRDefault="003C41E7">
      <w:pPr>
        <w:pStyle w:val="ConsPlusNormal"/>
        <w:jc w:val="right"/>
        <w:outlineLvl w:val="0"/>
      </w:pPr>
      <w:r>
        <w:t>УТВЕРЖДЕН</w:t>
      </w:r>
    </w:p>
    <w:p w:rsidR="003C41E7" w:rsidRDefault="003C41E7">
      <w:pPr>
        <w:pStyle w:val="ConsPlusNormal"/>
        <w:jc w:val="right"/>
      </w:pPr>
      <w:r>
        <w:t>постановлением Правительства</w:t>
      </w:r>
    </w:p>
    <w:p w:rsidR="003C41E7" w:rsidRDefault="003C41E7">
      <w:pPr>
        <w:pStyle w:val="ConsPlusNormal"/>
        <w:jc w:val="right"/>
      </w:pPr>
      <w:r>
        <w:t>Ленинградской области</w:t>
      </w:r>
    </w:p>
    <w:p w:rsidR="003C41E7" w:rsidRDefault="003C41E7">
      <w:pPr>
        <w:pStyle w:val="ConsPlusNormal"/>
        <w:jc w:val="right"/>
      </w:pPr>
      <w:r>
        <w:t>от 06.10.2014 N 452</w:t>
      </w:r>
    </w:p>
    <w:p w:rsidR="003C41E7" w:rsidRDefault="003C41E7">
      <w:pPr>
        <w:pStyle w:val="ConsPlusNormal"/>
        <w:jc w:val="right"/>
      </w:pPr>
      <w:r>
        <w:t>(приложение)</w:t>
      </w:r>
    </w:p>
    <w:p w:rsidR="003C41E7" w:rsidRDefault="003C41E7">
      <w:pPr>
        <w:pStyle w:val="ConsPlusNormal"/>
      </w:pPr>
    </w:p>
    <w:p w:rsidR="003C41E7" w:rsidRDefault="003C41E7">
      <w:pPr>
        <w:pStyle w:val="ConsPlusTitle"/>
        <w:jc w:val="center"/>
      </w:pPr>
      <w:bookmarkStart w:id="0" w:name="P31"/>
      <w:bookmarkEnd w:id="0"/>
      <w:r>
        <w:t>ПАСПОРТ</w:t>
      </w:r>
    </w:p>
    <w:p w:rsidR="003C41E7" w:rsidRDefault="003C41E7">
      <w:pPr>
        <w:pStyle w:val="ConsPlusTitle"/>
        <w:jc w:val="center"/>
      </w:pPr>
      <w:r>
        <w:t>ПАМЯТНИКА ПРИРОДЫ РЕГИОНАЛЬНОГО ЗНАЧЕНИЯ "ЩЕЛЕЙКИ"</w:t>
      </w:r>
    </w:p>
    <w:p w:rsidR="003C41E7" w:rsidRDefault="003C41E7">
      <w:pPr>
        <w:pStyle w:val="ConsPlusNormal"/>
      </w:pPr>
    </w:p>
    <w:p w:rsidR="003C41E7" w:rsidRDefault="003C41E7">
      <w:pPr>
        <w:pStyle w:val="ConsPlusNormal"/>
        <w:ind w:firstLine="540"/>
        <w:jc w:val="both"/>
      </w:pPr>
    </w:p>
    <w:p w:rsidR="003C41E7" w:rsidRDefault="003C41E7">
      <w:pPr>
        <w:pStyle w:val="ConsPlusNormal"/>
        <w:jc w:val="center"/>
        <w:outlineLvl w:val="1"/>
      </w:pPr>
      <w:r>
        <w:t>4. Режим особой охраны ООПТ</w:t>
      </w:r>
    </w:p>
    <w:p w:rsidR="003C41E7" w:rsidRDefault="003C41E7">
      <w:pPr>
        <w:pStyle w:val="ConsPlusNormal"/>
      </w:pPr>
    </w:p>
    <w:p w:rsidR="003C41E7" w:rsidRDefault="003C41E7">
      <w:pPr>
        <w:pStyle w:val="ConsPlusNormal"/>
        <w:ind w:firstLine="540"/>
        <w:jc w:val="both"/>
      </w:pPr>
      <w:r>
        <w:t>4.1. На ООПТ запрещается всякая деятельность, влекущая за собой нарушение сохранности Памятника природы, в том числе:</w:t>
      </w:r>
    </w:p>
    <w:p w:rsidR="003C41E7" w:rsidRDefault="003C41E7">
      <w:pPr>
        <w:pStyle w:val="ConsPlusNormal"/>
        <w:spacing w:before="220"/>
        <w:ind w:firstLine="540"/>
        <w:jc w:val="both"/>
      </w:pPr>
      <w:bookmarkStart w:id="1" w:name="P79"/>
      <w:bookmarkEnd w:id="1"/>
      <w:r>
        <w:t>строительство и реконструкция зданий, строений, сооружений, за исключением случаев обеспечения функционирования ООПТ, а также строительства и реконструкции линейных объектов, если отсутствуют иные варианты их размещения и эксплуатации, реконструкции существующих на момент образования ООПТ зданий, строений, сооружений, осуществляемой без увеличения площади территории, занимаемой указанными зданиями, строениями, сооружениями;</w:t>
      </w:r>
    </w:p>
    <w:p w:rsidR="003C41E7" w:rsidRDefault="003C41E7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проведение всех видов рубок, иное уничтожение и повреждение растительности, за исключением случаев 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 случаев обеспечения функционирования ООПТ, а также случаев, предусмотренных в </w:t>
      </w:r>
      <w:hyperlink w:anchor="P79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заготовка живицы, заготовка и сбор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лекарственных растений;</w:t>
      </w:r>
    </w:p>
    <w:p w:rsidR="003C41E7" w:rsidRDefault="003C41E7">
      <w:pPr>
        <w:pStyle w:val="ConsPlusNormal"/>
        <w:spacing w:before="220"/>
        <w:ind w:firstLine="540"/>
        <w:jc w:val="both"/>
      </w:pPr>
      <w:proofErr w:type="spellStart"/>
      <w:r>
        <w:t>лесовосстановление</w:t>
      </w:r>
      <w:proofErr w:type="spellEnd"/>
      <w: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использование токсичных химических препаратов;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промысловая охота;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деятельность, приводящая к уничтожению объектов животного мира, не отнесенных к охотничьим ресурсам, причинению им вреда, изъятию из среды их обитания, в том числе сбор яиц птиц, за исключением 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мира, а также случаев уничтожения почвенных беспозвоночных животных при уничтожении почвы, подстилки (в составе почвы) при проведении работ, предусмотренных в </w:t>
      </w:r>
      <w:hyperlink w:anchor="P79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>
        <w:r>
          <w:rPr>
            <w:color w:val="0000FF"/>
          </w:rPr>
          <w:t>третьем</w:t>
        </w:r>
      </w:hyperlink>
      <w:r>
        <w:t xml:space="preserve"> настоящего пункта;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использование территории для любого сельскохозяйственного производства, включая ведение фермерского и личного подсобного хозяйства, за исключением использования для сельскохозяйственного производства земельных участков, предоставленных закрытому </w:t>
      </w:r>
      <w:r>
        <w:lastRenderedPageBreak/>
        <w:t>акционерному обществу "</w:t>
      </w:r>
      <w:proofErr w:type="spellStart"/>
      <w:r>
        <w:t>Красноборское</w:t>
      </w:r>
      <w:proofErr w:type="spellEnd"/>
      <w:r>
        <w:t>"; для ведения садоводства, огородничества и дачного хозяйства, в том числе гражданами в индивидуальном порядке;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использование территории для содержания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интродукция растений, иных организмов;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мелиорация земель, иные действия, приводящие к изменению гидрологического режима, если они не связаны с сохранением и восстановлением природных комплексов и объектов ООПТ;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проведение взрывных, буровых работ, дноуглубительных и иных работ, связанных с изменением дна и берегов водных объектов;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геологическое изучение недр, связанное с нарушением почвенного и растительного покровов, разведка и добыча полезных ископаемых;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складирование и размещение строительных и иных материалов, грунтов, конструкций, не связанные с осуществлением деятельности, предусмотренной в </w:t>
      </w:r>
      <w:hyperlink w:anchor="P79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>
        <w:r>
          <w:rPr>
            <w:color w:val="0000FF"/>
          </w:rPr>
          <w:t>третьем</w:t>
        </w:r>
      </w:hyperlink>
      <w: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сброс сточных вод, загрязнение почв;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движение и стоянка механических транспортных средств и мопедов, в том числе тяжелой техники, вне дорог и специально отведенных для этих целей мест, за исключением случаев осуществления деятельности по охране и обеспечению функционирования ООПТ, осуществления государственного контроля и надзора, проведения научно-исследовательских работ, а также деятельности, предусмотренной в </w:t>
      </w:r>
      <w:hyperlink w:anchor="P79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>
        <w:r>
          <w:rPr>
            <w:color w:val="0000FF"/>
          </w:rPr>
          <w:t>третьем</w:t>
        </w:r>
      </w:hyperlink>
      <w:r>
        <w:t xml:space="preserve"> настоящего пункта;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устройство туристических и иных стоянок, разведение костров вне специально отведенных для этих целей мест, использование уступа для организации альпинизма, </w:t>
      </w:r>
      <w:proofErr w:type="spellStart"/>
      <w:r>
        <w:t>льдо</w:t>
      </w:r>
      <w:proofErr w:type="spellEnd"/>
      <w:r>
        <w:t>- и скалолазания, проведение массовых развлекательных, спортивных, физкультурно-оздоровительных и иных мероприятий;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пуск палов;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иная деятельность, влекущая за собой нарушение сохранности Памятника природы.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4.2.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4.3. Физические и юридические лица, в том числе собственники, владельцы, пользователи земельных участков, расположенных в границах ООПТ, обязаны соблюдать установленный режим особой охраны ООПТ и несут за его нарушение административную, уголовную и иную установленную законом ответственность.</w:t>
      </w:r>
    </w:p>
    <w:p w:rsidR="003C41E7" w:rsidRDefault="003C41E7">
      <w:pPr>
        <w:pStyle w:val="ConsPlusNormal"/>
        <w:ind w:firstLine="540"/>
        <w:jc w:val="both"/>
      </w:pPr>
    </w:p>
    <w:p w:rsidR="00496676" w:rsidRDefault="00496676">
      <w:bookmarkStart w:id="3" w:name="_GoBack"/>
      <w:bookmarkEnd w:id="3"/>
    </w:p>
    <w:sectPr w:rsidR="00496676" w:rsidSect="00BE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7"/>
    <w:rsid w:val="003C41E7"/>
    <w:rsid w:val="00496676"/>
    <w:rsid w:val="004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F279-E45D-458B-AC43-F508B71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4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41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2024-06-05T12:53:00Z</dcterms:created>
  <dcterms:modified xsi:type="dcterms:W3CDTF">2024-06-05T12:53:00Z</dcterms:modified>
</cp:coreProperties>
</file>