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CC5CE3" w:rsidRDefault="00CC5CE3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режиме в течение всех календ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арных дней непрерывно.</w:t>
      </w:r>
    </w:p>
    <w:p w:rsidR="00CC5CE3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углерода, диоксиду азота, 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и пыли общей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наблюдалось. Было зафиксировано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2 случая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по показателю окси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 азота и 69 случаев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по показателю сероводород. Повторяемость слу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чаев превышения по оксиду азота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составила менее 1% от общего количес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тва проб, по сероводороду – 3%. </w:t>
      </w:r>
    </w:p>
    <w:p w:rsidR="00CC5CE3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боратории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территорию городского поселения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Янино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-1 был проведен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19 января 2026 года по адресу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Ленинградская область,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севоложский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Янино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-1,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ул. Новая, д.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 не выявлено.</w:t>
      </w:r>
    </w:p>
    <w:p w:rsidR="00304264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 связи с высокой (69) частотой выявле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превышений ПДК концентрации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сероводород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 в атмосферном воздухе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стационарного поста и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зафиксированным наибольшим единичным индексом 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>загрязнения (СИ), превышающим 5,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степень загрязнения атмосферного воздуха на стацио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нарном посту в январе 2026 года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может быть охарактер</w:t>
      </w:r>
      <w:bookmarkStart w:id="0" w:name="_GoBack"/>
      <w:bookmarkEnd w:id="0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изована, как «высокая».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E25F2C" w:rsidRPr="00B57E37" w:rsidTr="00B86A8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2C" w:rsidRPr="009F54B6" w:rsidRDefault="00E25F2C" w:rsidP="00B86A8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Янино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2C" w:rsidRPr="009F54B6" w:rsidRDefault="00E25F2C" w:rsidP="00B86A8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2C" w:rsidRPr="009F54B6" w:rsidRDefault="00E25F2C" w:rsidP="00B86A8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</w:tr>
      <w:tr w:rsidR="00E25F2C" w:rsidRPr="00B57E37" w:rsidTr="00B86A8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2C" w:rsidRPr="00B57E37" w:rsidRDefault="00E25F2C" w:rsidP="00B86A8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2C" w:rsidRPr="009F54B6" w:rsidRDefault="00E25F2C" w:rsidP="00B86A8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E25F2C" w:rsidRPr="00B57E37" w:rsidRDefault="00E25F2C" w:rsidP="00E25F2C">
      <w:pPr>
        <w:spacing w:after="200" w:line="276" w:lineRule="auto"/>
        <w:jc w:val="left"/>
        <w:rPr>
          <w:rFonts w:ascii="Times New Roman" w:hAnsi="Times New Roman"/>
        </w:rPr>
      </w:pPr>
    </w:p>
    <w:tbl>
      <w:tblPr>
        <w:tblW w:w="10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864"/>
        <w:gridCol w:w="864"/>
        <w:gridCol w:w="1012"/>
        <w:gridCol w:w="718"/>
        <w:gridCol w:w="723"/>
        <w:gridCol w:w="870"/>
        <w:gridCol w:w="959"/>
        <w:gridCol w:w="625"/>
        <w:gridCol w:w="594"/>
        <w:gridCol w:w="418"/>
        <w:gridCol w:w="576"/>
        <w:gridCol w:w="577"/>
        <w:gridCol w:w="1010"/>
      </w:tblGrid>
      <w:tr w:rsidR="00E25F2C" w:rsidRPr="00BB1015" w:rsidTr="00E25F2C">
        <w:trPr>
          <w:trHeight w:val="124"/>
        </w:trPr>
        <w:tc>
          <w:tcPr>
            <w:tcW w:w="1040" w:type="dxa"/>
            <w:vMerge w:val="restart"/>
            <w:vAlign w:val="center"/>
          </w:tcPr>
          <w:p w:rsidR="00E25F2C" w:rsidRPr="00BB1015" w:rsidRDefault="00E25F2C" w:rsidP="00B86A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64" w:type="dxa"/>
            <w:vMerge w:val="restart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317" w:type="dxa"/>
            <w:gridSpan w:val="4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E25F2C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0" w:type="dxa"/>
            <w:vMerge w:val="restart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E25F2C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59" w:type="dxa"/>
            <w:vMerge w:val="restart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219" w:type="dxa"/>
            <w:gridSpan w:val="2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71" w:type="dxa"/>
            <w:gridSpan w:val="3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1010" w:type="dxa"/>
            <w:vMerge w:val="restart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E25F2C" w:rsidRPr="00BB1015" w:rsidTr="00E25F2C">
        <w:trPr>
          <w:trHeight w:val="62"/>
        </w:trPr>
        <w:tc>
          <w:tcPr>
            <w:tcW w:w="104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53" w:type="dxa"/>
            <w:gridSpan w:val="3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7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vAlign w:val="center"/>
          </w:tcPr>
          <w:p w:rsidR="00E25F2C" w:rsidRDefault="00E25F2C" w:rsidP="00B86A8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E25F2C" w:rsidRPr="00BB1015" w:rsidRDefault="00E25F2C" w:rsidP="00B86A8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94" w:type="dxa"/>
            <w:vMerge w:val="restart"/>
            <w:vAlign w:val="center"/>
          </w:tcPr>
          <w:p w:rsidR="00E25F2C" w:rsidRPr="00BB1015" w:rsidRDefault="00E25F2C" w:rsidP="00B86A8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18" w:type="dxa"/>
            <w:vMerge w:val="restart"/>
            <w:vAlign w:val="center"/>
          </w:tcPr>
          <w:p w:rsidR="00E25F2C" w:rsidRPr="00BB1015" w:rsidRDefault="00E25F2C" w:rsidP="00B86A81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6" w:type="dxa"/>
            <w:vMerge w:val="restart"/>
            <w:vAlign w:val="center"/>
          </w:tcPr>
          <w:p w:rsidR="00E25F2C" w:rsidRDefault="00E25F2C" w:rsidP="00B86A8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E25F2C" w:rsidRPr="00BB1015" w:rsidRDefault="00E25F2C" w:rsidP="00B86A8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7" w:type="dxa"/>
            <w:vMerge w:val="restart"/>
            <w:vAlign w:val="center"/>
          </w:tcPr>
          <w:p w:rsidR="00E25F2C" w:rsidRDefault="00E25F2C" w:rsidP="00B86A8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E25F2C" w:rsidRPr="00BB1015" w:rsidRDefault="00E25F2C" w:rsidP="00B86A8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101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F2C" w:rsidRPr="00BB1015" w:rsidTr="00E25F2C">
        <w:trPr>
          <w:trHeight w:val="53"/>
        </w:trPr>
        <w:tc>
          <w:tcPr>
            <w:tcW w:w="104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18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23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7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0,031</w:t>
            </w:r>
          </w:p>
        </w:tc>
        <w:tc>
          <w:tcPr>
            <w:tcW w:w="1012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7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  <w:r w:rsidRPr="006B64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7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0,74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0,21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11016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1012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0,019</w:t>
            </w:r>
          </w:p>
        </w:tc>
        <w:tc>
          <w:tcPr>
            <w:tcW w:w="7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7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1,14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0,03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0,15</w:t>
            </w:r>
          </w:p>
        </w:tc>
        <w:tc>
          <w:tcPr>
            <w:tcW w:w="1012" w:type="dxa"/>
            <w:vAlign w:val="center"/>
          </w:tcPr>
          <w:p w:rsidR="00E25F2C" w:rsidRPr="009C4D14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08.01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87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0,19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1,3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0,08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11016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1012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0,115</w:t>
            </w:r>
          </w:p>
        </w:tc>
        <w:tc>
          <w:tcPr>
            <w:tcW w:w="7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  <w:r w:rsidRPr="00845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7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0,022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0,61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0,36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0,025</w:t>
            </w:r>
          </w:p>
        </w:tc>
        <w:tc>
          <w:tcPr>
            <w:tcW w:w="1012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0,449</w:t>
            </w:r>
          </w:p>
        </w:tc>
        <w:tc>
          <w:tcPr>
            <w:tcW w:w="7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05.01</w:t>
            </w:r>
            <w:r w:rsidRPr="00845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870" w:type="dxa"/>
            <w:vAlign w:val="center"/>
          </w:tcPr>
          <w:p w:rsidR="00E25F2C" w:rsidRPr="00836D60" w:rsidRDefault="00E25F2C" w:rsidP="00E25F2C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0,040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1,61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0,41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110163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12" w:type="dxa"/>
            <w:vAlign w:val="center"/>
          </w:tcPr>
          <w:p w:rsidR="00E25F2C" w:rsidRPr="005F2466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6B6495">
              <w:rPr>
                <w:rFonts w:ascii="Times New Roman" w:hAnsi="Times New Roman"/>
                <w:sz w:val="18"/>
                <w:szCs w:val="18"/>
              </w:rPr>
              <w:t>0,0474</w:t>
            </w:r>
          </w:p>
        </w:tc>
        <w:tc>
          <w:tcPr>
            <w:tcW w:w="718" w:type="dxa"/>
            <w:vAlign w:val="center"/>
          </w:tcPr>
          <w:p w:rsidR="00E25F2C" w:rsidRPr="004F5B67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  <w:r w:rsidRPr="006B64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870" w:type="dxa"/>
            <w:vAlign w:val="center"/>
          </w:tcPr>
          <w:p w:rsidR="00E25F2C" w:rsidRPr="00E25F2C" w:rsidRDefault="00E25F2C" w:rsidP="00E25F2C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2,87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E25F2C" w:rsidRDefault="00E25F2C" w:rsidP="00E25F2C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E25F2C" w:rsidRPr="00BB1015" w:rsidTr="00E25F2C">
        <w:trPr>
          <w:trHeight w:val="275"/>
        </w:trPr>
        <w:tc>
          <w:tcPr>
            <w:tcW w:w="1040" w:type="dxa"/>
            <w:vAlign w:val="center"/>
          </w:tcPr>
          <w:p w:rsidR="00E25F2C" w:rsidRPr="00BB1015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11016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="00110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64" w:type="dxa"/>
            <w:vAlign w:val="center"/>
          </w:tcPr>
          <w:p w:rsidR="00E25F2C" w:rsidRPr="00DA55E0" w:rsidRDefault="00E25F2C" w:rsidP="00B86A81">
            <w:pPr>
              <w:rPr>
                <w:sz w:val="18"/>
                <w:szCs w:val="18"/>
              </w:rPr>
            </w:pPr>
            <w:r w:rsidRPr="001F209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64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0,0004</w:t>
            </w:r>
          </w:p>
        </w:tc>
        <w:tc>
          <w:tcPr>
            <w:tcW w:w="1012" w:type="dxa"/>
            <w:vAlign w:val="center"/>
          </w:tcPr>
          <w:p w:rsidR="00E25F2C" w:rsidRPr="005F2466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718" w:type="dxa"/>
            <w:vAlign w:val="center"/>
          </w:tcPr>
          <w:p w:rsidR="00E25F2C" w:rsidRPr="004F5B67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  <w:r w:rsidRPr="008A0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70" w:type="dxa"/>
            <w:vAlign w:val="center"/>
          </w:tcPr>
          <w:p w:rsidR="00E25F2C" w:rsidRPr="00E25F2C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959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2,70</w:t>
            </w:r>
          </w:p>
        </w:tc>
        <w:tc>
          <w:tcPr>
            <w:tcW w:w="625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8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E25F2C" w:rsidRPr="00DA55E0" w:rsidRDefault="00E25F2C" w:rsidP="00B86A81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vAlign w:val="center"/>
          </w:tcPr>
          <w:p w:rsidR="00E25F2C" w:rsidRPr="00836D60" w:rsidRDefault="00E25F2C" w:rsidP="00B86A8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0,01</w:t>
            </w:r>
          </w:p>
        </w:tc>
      </w:tr>
      <w:tr w:rsidR="00E25F2C" w:rsidRPr="00BB1015" w:rsidTr="00E25F2C">
        <w:trPr>
          <w:trHeight w:val="97"/>
        </w:trPr>
        <w:tc>
          <w:tcPr>
            <w:tcW w:w="10850" w:type="dxa"/>
            <w:gridSpan w:val="14"/>
            <w:vAlign w:val="center"/>
          </w:tcPr>
          <w:p w:rsidR="00E25F2C" w:rsidRPr="002977BB" w:rsidRDefault="00E25F2C" w:rsidP="00B86A81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(сероводород) – </w:t>
            </w:r>
            <w:r w:rsidRPr="00797261">
              <w:rPr>
                <w:rFonts w:ascii="Times New Roman" w:eastAsia="Times New Roman" w:hAnsi="Times New Roman"/>
                <w:b/>
                <w:sz w:val="18"/>
                <w:szCs w:val="18"/>
              </w:rPr>
              <w:t>5,9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НП =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3,09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Уровень загрязнения: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высокий</w:t>
            </w:r>
          </w:p>
        </w:tc>
      </w:tr>
    </w:tbl>
    <w:p w:rsidR="00E25F2C" w:rsidRDefault="00E25F2C" w:rsidP="00E25F2C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E3" w:rsidRPr="00E82438" w:rsidRDefault="00CC5CE3" w:rsidP="00CC5CE3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99165E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CC5CE3" w:rsidRPr="0099165E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CC5CE3" w:rsidRPr="0099165E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CC5CE3" w:rsidRDefault="00CC5CE3" w:rsidP="00CC5CE3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F2C" w:rsidRDefault="00E25F2C" w:rsidP="00A703D5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E25F2C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935E2"/>
    <w:rsid w:val="000D4598"/>
    <w:rsid w:val="00110163"/>
    <w:rsid w:val="001C5FF5"/>
    <w:rsid w:val="001C67AC"/>
    <w:rsid w:val="001F2FB1"/>
    <w:rsid w:val="002101E6"/>
    <w:rsid w:val="00255C61"/>
    <w:rsid w:val="002B77FE"/>
    <w:rsid w:val="002D1563"/>
    <w:rsid w:val="00304264"/>
    <w:rsid w:val="0031466E"/>
    <w:rsid w:val="00337161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614BA0"/>
    <w:rsid w:val="00622647"/>
    <w:rsid w:val="006261D2"/>
    <w:rsid w:val="006B4A74"/>
    <w:rsid w:val="006D7DFA"/>
    <w:rsid w:val="0072592A"/>
    <w:rsid w:val="0079469B"/>
    <w:rsid w:val="007D56CA"/>
    <w:rsid w:val="008031D1"/>
    <w:rsid w:val="00857952"/>
    <w:rsid w:val="00866657"/>
    <w:rsid w:val="00881646"/>
    <w:rsid w:val="00884D03"/>
    <w:rsid w:val="008B1D09"/>
    <w:rsid w:val="00935831"/>
    <w:rsid w:val="00937CD6"/>
    <w:rsid w:val="00986AA6"/>
    <w:rsid w:val="0099165E"/>
    <w:rsid w:val="009A6FAA"/>
    <w:rsid w:val="009C0AE4"/>
    <w:rsid w:val="009E40B6"/>
    <w:rsid w:val="00A703D5"/>
    <w:rsid w:val="00A94606"/>
    <w:rsid w:val="00B13223"/>
    <w:rsid w:val="00BB2969"/>
    <w:rsid w:val="00BB73FD"/>
    <w:rsid w:val="00BC4A2F"/>
    <w:rsid w:val="00C25965"/>
    <w:rsid w:val="00C9471C"/>
    <w:rsid w:val="00CC5CE3"/>
    <w:rsid w:val="00CC6999"/>
    <w:rsid w:val="00D30AF1"/>
    <w:rsid w:val="00D829A6"/>
    <w:rsid w:val="00E01202"/>
    <w:rsid w:val="00E02042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5</cp:revision>
  <cp:lastPrinted>2025-11-26T14:55:00Z</cp:lastPrinted>
  <dcterms:created xsi:type="dcterms:W3CDTF">2026-02-12T11:13:00Z</dcterms:created>
  <dcterms:modified xsi:type="dcterms:W3CDTF">2026-02-12T11:23:00Z</dcterms:modified>
</cp:coreProperties>
</file>