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0576E3" w:rsidRDefault="009C0AE4" w:rsidP="009669B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76E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D97B0B" w:rsidRDefault="009669BA" w:rsidP="009669B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Своевременное выявление превышений ПДК позволяет предпринять соответствующие меры по улучшению качества жизни населения. В том числе снизить выбросы от основных источников, таких как транспорт и промышленные предприятия. </w:t>
      </w:r>
    </w:p>
    <w:p w:rsidR="00D97B0B" w:rsidRDefault="009669BA" w:rsidP="009669B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января по декабрь 2025 года на территории города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Янино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функционировал автоматический стационарный пост наблюдений за состоянием атмосферного воздуха Ленинградской области «СКАТ», по адресу: Ленинградская область, Ленинградская область, </w:t>
      </w:r>
      <w:r w:rsidR="00D9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гп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Янино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-1, ул. Новая,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д.19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Территория поста находится на открытой продуваемой площадке, </w:t>
      </w:r>
      <w:r w:rsidR="00D9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удалении от многоэтажных домов, вблизи оживленной автотранспортной магистрали </w:t>
      </w:r>
      <w:r w:rsidR="00D9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9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ул. Шоссейная и ул. Голландская, что соответствует всем необходимым требованиям по контролю качества атмосферного воздуха. </w:t>
      </w:r>
    </w:p>
    <w:p w:rsidR="009669BA" w:rsidRPr="009669BA" w:rsidRDefault="009669BA" w:rsidP="009669B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Отбор проб на автоматическом стационарном посту осуществлялся в штатном режиме в течение всех календарных дней, за исключением периодов отсутствия данных (поверка, ремонт и диагностика оборудования, сбой поступления данных).</w:t>
      </w:r>
    </w:p>
    <w:p w:rsidR="00D97B0B" w:rsidRDefault="009669BA" w:rsidP="009669B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наблюдений был зафиксировано 27.03.2025 в 4:00 1 случай высокого загрязнения (ВЗ) по показателю общая пыль и 16.02.2025 в 23:20, 17.02.2025 в 0:20 2 случая высокого загрязнения (ВЗ) по показателю сероводород. </w:t>
      </w:r>
    </w:p>
    <w:p w:rsidR="009669BA" w:rsidRPr="009669BA" w:rsidRDefault="009669BA" w:rsidP="009669B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Экстремально высокого загрязнения (ЭВЗ) атмосферного воздуха зафиксировано не было, как на стационарном посту, так и по данным мобильной лаборатории, совершавшей экспедиционные выезды на прилегающую к месту размещения территорию. </w:t>
      </w:r>
    </w:p>
    <w:p w:rsidR="009669BA" w:rsidRPr="009669BA" w:rsidRDefault="009669BA" w:rsidP="009669BA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рассматриваемый период концентрации измеряемых веществ в анализируемом массиве данных по атмосферному воздуху были ниже соответствующих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ПДКс.</w:t>
      </w:r>
      <w:proofErr w:type="gram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spellEnd"/>
      <w:proofErr w:type="gram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gram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исключением показателя пыль общая. Превышения были выявлены: 29 января, 8 февраля, 22, 23, 24, 27 и 31 марта, 1, 16 и 18 апреля, 14 мая, 12, 18, 19, 25, 26, 27, 28, 29 и 30 июля, 3, 24 и 29 августа, 8, 9, 10, 12, 14, 15, 20, 29 и 30 сентября. Случаев превышения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D9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ДКм.р</w:t>
      </w:r>
      <w:proofErr w:type="spellEnd"/>
      <w:r w:rsidR="00D97B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 показателям диоксид серы и аммиак</w:t>
      </w: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 наблюдалось. Было зафиксировано 138 случаев превышения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ПДКм.р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по показателю пыль общая, 1 случай превышения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ПДКм.р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по показателю оксид углерода, 8 случаев превышения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ПДКм.р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по показателю диоксид азота, 23 случаев превышения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ПДКм.р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по показателю оксид азота и 918 случаев превышения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ПДКм.р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по показателю сероводород. Повторяемость случаев превышения по показателю сероводород 1 </w:t>
      </w:r>
      <w:proofErr w:type="spell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ПДКм.р</w:t>
      </w:r>
      <w:proofErr w:type="spell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составил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4% от общего количества проб.</w:t>
      </w:r>
    </w:p>
    <w:p w:rsidR="00D97B0B" w:rsidRDefault="009669BA" w:rsidP="00D97B0B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заключени</w:t>
      </w:r>
      <w:proofErr w:type="gram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отмечается, что оценки, которые делаются в рамках такой системы мониторинга, позволяют сравнить качество атмосферного воздуха в различных городах, выделить проблемные районы, в которых нужно принимать меры по улучшению качества, а также приоритетные для снижения загрязняющие вещества. </w:t>
      </w:r>
      <w:proofErr w:type="gramStart"/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2025 год наблюдений 2 месяца уровень загрязнения атмосферного воздуха оценивался как «низкий» (май, июнь), 8 месяцев – «повышенный» (январь, март, апрель, июль, август, сентябрь, ноябрь и декабрь), 1 месяц – «очень высокий» (февраль). </w:t>
      </w:r>
      <w:proofErr w:type="gramEnd"/>
    </w:p>
    <w:p w:rsidR="000576E3" w:rsidRPr="00D97B0B" w:rsidRDefault="009669BA" w:rsidP="00D97B0B">
      <w:pPr>
        <w:spacing w:after="200" w:line="276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669B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основании всех полученных за 2025 год данных индекс загрязнения атмосферы составил менее 1, таким образом, уровень загрязнения атмосферного воздуха в районе размещения стационарного поста может быть охарактеризована как «низкий».</w:t>
      </w:r>
      <w:bookmarkStart w:id="0" w:name="_GoBack"/>
      <w:bookmarkEnd w:id="0"/>
      <w:r w:rsidR="00344B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</w:p>
    <w:p w:rsidR="005B396C" w:rsidRPr="005436E9" w:rsidRDefault="005B396C" w:rsidP="005B396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436E9">
        <w:rPr>
          <w:rFonts w:ascii="Times New Roman" w:hAnsi="Times New Roman"/>
          <w:b/>
          <w:sz w:val="24"/>
          <w:szCs w:val="24"/>
        </w:rPr>
        <w:lastRenderedPageBreak/>
        <w:t>Характеристики загрязне</w:t>
      </w:r>
      <w:r>
        <w:rPr>
          <w:rFonts w:ascii="Times New Roman" w:hAnsi="Times New Roman"/>
          <w:b/>
          <w:sz w:val="24"/>
          <w:szCs w:val="24"/>
        </w:rPr>
        <w:t>ния воздуха за период на посту</w:t>
      </w:r>
    </w:p>
    <w:tbl>
      <w:tblPr>
        <w:tblW w:w="10391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856"/>
        <w:gridCol w:w="852"/>
        <w:gridCol w:w="788"/>
        <w:gridCol w:w="711"/>
        <w:gridCol w:w="851"/>
        <w:gridCol w:w="709"/>
        <w:gridCol w:w="713"/>
        <w:gridCol w:w="230"/>
        <w:gridCol w:w="546"/>
        <w:gridCol w:w="852"/>
        <w:gridCol w:w="432"/>
        <w:gridCol w:w="487"/>
        <w:gridCol w:w="567"/>
        <w:gridCol w:w="659"/>
      </w:tblGrid>
      <w:tr w:rsidR="005B396C" w:rsidRPr="005436E9" w:rsidTr="005B396C">
        <w:trPr>
          <w:trHeight w:val="13"/>
          <w:jc w:val="center"/>
        </w:trPr>
        <w:tc>
          <w:tcPr>
            <w:tcW w:w="4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 - </w:t>
            </w:r>
            <w:proofErr w:type="spellStart"/>
            <w:r w:rsidRPr="0054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Янино</w:t>
            </w:r>
            <w:proofErr w:type="spellEnd"/>
          </w:p>
        </w:tc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2025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          01.2025 – 12.2025</w:t>
            </w:r>
          </w:p>
        </w:tc>
      </w:tr>
      <w:tr w:rsidR="005B396C" w:rsidRPr="005436E9" w:rsidTr="005B396C">
        <w:trPr>
          <w:trHeight w:val="13"/>
          <w:jc w:val="center"/>
        </w:trPr>
        <w:tc>
          <w:tcPr>
            <w:tcW w:w="4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6C" w:rsidRPr="005436E9" w:rsidRDefault="005B396C" w:rsidP="004C6377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5436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SkatStantion239</w:t>
            </w:r>
            <w:proofErr w:type="spellEnd"/>
            <w:r w:rsidRPr="005436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36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Янино</w:t>
            </w:r>
            <w:proofErr w:type="spellEnd"/>
            <w:r w:rsidRPr="005436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60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  <w:tr w:rsidR="005B396C" w:rsidRPr="005436E9" w:rsidTr="00CF1AF1">
        <w:trPr>
          <w:trHeight w:val="169"/>
          <w:jc w:val="center"/>
        </w:trPr>
        <w:tc>
          <w:tcPr>
            <w:tcW w:w="1138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1" w:name="l19072"/>
            <w:bookmarkEnd w:id="1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Шифр примеси</w:t>
            </w:r>
          </w:p>
        </w:tc>
        <w:tc>
          <w:tcPr>
            <w:tcW w:w="856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Число </w:t>
            </w:r>
            <w:proofErr w:type="spellStart"/>
            <w:proofErr w:type="gram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дений</w:t>
            </w:r>
            <w:proofErr w:type="spellEnd"/>
            <w:proofErr w:type="gramEnd"/>
          </w:p>
        </w:tc>
        <w:tc>
          <w:tcPr>
            <w:tcW w:w="852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няя</w:t>
            </w:r>
            <w:proofErr w:type="spellEnd"/>
            <w:proofErr w:type="gram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рация, мг/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788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нее</w:t>
            </w:r>
            <w:proofErr w:type="gram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рати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ческое</w:t>
            </w:r>
            <w:proofErr w:type="spell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нение</w:t>
            </w:r>
            <w:proofErr w:type="spell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мг/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711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Коэф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циент</w:t>
            </w:r>
            <w:proofErr w:type="spell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вариации</w:t>
            </w:r>
          </w:p>
        </w:tc>
        <w:tc>
          <w:tcPr>
            <w:tcW w:w="3901" w:type="dxa"/>
            <w:gridSpan w:val="6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Максимум, мг/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perscript"/>
                <w:lang w:eastAsia="ru-RU"/>
              </w:rPr>
              <w:t>3</w:t>
            </w:r>
            <w:proofErr w:type="spellEnd"/>
          </w:p>
        </w:tc>
        <w:tc>
          <w:tcPr>
            <w:tcW w:w="919" w:type="dxa"/>
            <w:gridSpan w:val="2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Повто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мость</w:t>
            </w:r>
            <w:proofErr w:type="spell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%</w:t>
            </w:r>
          </w:p>
        </w:tc>
        <w:tc>
          <w:tcPr>
            <w:tcW w:w="567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</w:tcPr>
          <w:p w:rsidR="005B396C" w:rsidRPr="005436E9" w:rsidRDefault="005B396C" w:rsidP="004C6377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Число случаев &gt; 10 ПДК</w:t>
            </w:r>
          </w:p>
        </w:tc>
        <w:tc>
          <w:tcPr>
            <w:tcW w:w="659" w:type="dxa"/>
            <w:vMerge w:val="restart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ИЗА</w:t>
            </w:r>
          </w:p>
        </w:tc>
      </w:tr>
      <w:tr w:rsidR="005B396C" w:rsidRPr="005436E9" w:rsidTr="00CF1AF1">
        <w:trPr>
          <w:trHeight w:val="169"/>
          <w:jc w:val="center"/>
        </w:trPr>
        <w:tc>
          <w:tcPr>
            <w:tcW w:w="1138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наблюдаемый</w:t>
            </w:r>
          </w:p>
        </w:tc>
        <w:tc>
          <w:tcPr>
            <w:tcW w:w="2341" w:type="dxa"/>
            <w:gridSpan w:val="4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Расчетный при P</w:t>
            </w:r>
          </w:p>
        </w:tc>
        <w:tc>
          <w:tcPr>
            <w:tcW w:w="919" w:type="dxa"/>
            <w:gridSpan w:val="2"/>
            <w:vMerge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396C" w:rsidRPr="005436E9" w:rsidTr="00CF1AF1">
        <w:trPr>
          <w:cantSplit/>
          <w:trHeight w:val="966"/>
          <w:jc w:val="center"/>
        </w:trPr>
        <w:tc>
          <w:tcPr>
            <w:tcW w:w="1138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8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vMerge/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центра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</w:t>
            </w:r>
            <w:proofErr w:type="spellEnd"/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</w:t>
            </w:r>
            <w:proofErr w:type="gramEnd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</w:t>
            </w:r>
            <w:proofErr w:type="spellEnd"/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</w:tcPr>
          <w:p w:rsidR="005B396C" w:rsidRPr="005436E9" w:rsidRDefault="005B396C" w:rsidP="005B396C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5%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</w:tcPr>
          <w:p w:rsidR="005B396C" w:rsidRPr="005436E9" w:rsidRDefault="005B396C" w:rsidP="005B396C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1%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  <w:vAlign w:val="center"/>
          </w:tcPr>
          <w:p w:rsidR="005B396C" w:rsidRPr="005436E9" w:rsidRDefault="005B396C" w:rsidP="005B396C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0,1%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</w:tcPr>
          <w:p w:rsidR="005B396C" w:rsidRPr="005436E9" w:rsidRDefault="005B396C" w:rsidP="004C6377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 ПДК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textDirection w:val="btLr"/>
          </w:tcPr>
          <w:p w:rsidR="005B396C" w:rsidRPr="005436E9" w:rsidRDefault="005B396C" w:rsidP="004C6377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 5 ПДК</w:t>
            </w:r>
          </w:p>
        </w:tc>
        <w:tc>
          <w:tcPr>
            <w:tcW w:w="567" w:type="dxa"/>
            <w:vMerge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59" w:type="dxa"/>
            <w:vMerge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B396C" w:rsidRPr="005436E9" w:rsidTr="00CF1AF1">
        <w:trPr>
          <w:trHeight w:val="396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21952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0,121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1,28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5,205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0,198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1,455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0,63</w:t>
            </w:r>
          </w:p>
        </w:tc>
      </w:tr>
      <w:tr w:rsidR="005B396C" w:rsidRPr="005436E9" w:rsidTr="00CF1AF1">
        <w:trPr>
          <w:trHeight w:val="132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SO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00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hAnsi="Times New Roman"/>
                <w:sz w:val="18"/>
                <w:szCs w:val="18"/>
              </w:rPr>
            </w:pPr>
            <w:r w:rsidRPr="005436E9">
              <w:rPr>
                <w:rFonts w:ascii="Times New Roman" w:hAnsi="Times New Roman"/>
                <w:sz w:val="18"/>
                <w:szCs w:val="18"/>
              </w:rPr>
              <w:t>23378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2,73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0,127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0,045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</w:tr>
      <w:tr w:rsidR="005B396C" w:rsidRPr="005436E9" w:rsidTr="00CF1AF1">
        <w:trPr>
          <w:trHeight w:val="132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CO (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004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hAnsi="Times New Roman"/>
                <w:sz w:val="18"/>
                <w:szCs w:val="18"/>
              </w:rPr>
            </w:pPr>
            <w:r w:rsidRPr="005436E9">
              <w:rPr>
                <w:rFonts w:ascii="Times New Roman" w:hAnsi="Times New Roman"/>
                <w:sz w:val="18"/>
                <w:szCs w:val="18"/>
              </w:rPr>
              <w:t>23386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0,133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0,245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1,84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0,07</w:t>
            </w:r>
          </w:p>
        </w:tc>
      </w:tr>
      <w:tr w:rsidR="005B396C" w:rsidRPr="005436E9" w:rsidTr="00CF1AF1">
        <w:trPr>
          <w:trHeight w:val="139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ind w:left="-108"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NO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2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005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23386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0,55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0,372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0,094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0,158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0,37</w:t>
            </w:r>
          </w:p>
        </w:tc>
      </w:tr>
      <w:tr w:rsidR="005B396C" w:rsidRPr="005436E9" w:rsidTr="00CF1AF1">
        <w:trPr>
          <w:trHeight w:val="132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NO (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006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hAnsi="Times New Roman"/>
                <w:sz w:val="18"/>
                <w:szCs w:val="18"/>
              </w:rPr>
            </w:pPr>
            <w:r w:rsidRPr="005436E9">
              <w:rPr>
                <w:rFonts w:ascii="Times New Roman" w:hAnsi="Times New Roman"/>
                <w:sz w:val="18"/>
                <w:szCs w:val="18"/>
              </w:rPr>
              <w:t>23386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0,661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0,108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0,191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0,398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0,69</w:t>
            </w:r>
          </w:p>
        </w:tc>
      </w:tr>
      <w:tr w:rsidR="005B396C" w:rsidRPr="005436E9" w:rsidTr="00CF1AF1">
        <w:trPr>
          <w:trHeight w:val="132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 (00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hAnsi="Times New Roman"/>
                <w:sz w:val="18"/>
                <w:szCs w:val="18"/>
              </w:rPr>
            </w:pPr>
            <w:r w:rsidRPr="005436E9">
              <w:rPr>
                <w:rFonts w:ascii="Times New Roman" w:hAnsi="Times New Roman"/>
                <w:sz w:val="18"/>
                <w:szCs w:val="18"/>
              </w:rPr>
              <w:t>23377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2,58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0,1149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0,039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0,63</w:t>
            </w:r>
          </w:p>
        </w:tc>
      </w:tr>
      <w:tr w:rsidR="005B396C" w:rsidRPr="005436E9" w:rsidTr="00CF1AF1">
        <w:trPr>
          <w:trHeight w:val="132"/>
          <w:jc w:val="center"/>
        </w:trPr>
        <w:tc>
          <w:tcPr>
            <w:tcW w:w="113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NH</w:t>
            </w:r>
            <w:r w:rsidRPr="005B396C">
              <w:rPr>
                <w:rFonts w:ascii="Times New Roman" w:eastAsia="Times New Roman" w:hAnsi="Times New Roman"/>
                <w:sz w:val="18"/>
                <w:szCs w:val="18"/>
                <w:vertAlign w:val="subscript"/>
              </w:rPr>
              <w:t>3</w:t>
            </w:r>
            <w:r w:rsidRPr="005436E9">
              <w:rPr>
                <w:rFonts w:ascii="Times New Roman" w:eastAsia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56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hAnsi="Times New Roman"/>
                <w:sz w:val="18"/>
                <w:szCs w:val="18"/>
              </w:rPr>
            </w:pPr>
            <w:r w:rsidRPr="005436E9">
              <w:rPr>
                <w:rFonts w:ascii="Times New Roman" w:hAnsi="Times New Roman"/>
                <w:sz w:val="18"/>
                <w:szCs w:val="18"/>
              </w:rPr>
              <w:t>23386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0,0003</w:t>
            </w:r>
          </w:p>
        </w:tc>
        <w:tc>
          <w:tcPr>
            <w:tcW w:w="788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71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7,79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0,157</w:t>
            </w:r>
          </w:p>
        </w:tc>
        <w:tc>
          <w:tcPr>
            <w:tcW w:w="70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776" w:type="dxa"/>
            <w:gridSpan w:val="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85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43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9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  <w:r w:rsidRPr="005436E9">
              <w:rPr>
                <w:rFonts w:ascii="Times New Roman" w:eastAsia="Times New Roman" w:hAnsi="Times New Roman"/>
                <w:sz w:val="18"/>
                <w:szCs w:val="17"/>
              </w:rPr>
              <w:t>0,007</w:t>
            </w:r>
          </w:p>
        </w:tc>
      </w:tr>
      <w:tr w:rsidR="005B396C" w:rsidRPr="005436E9" w:rsidTr="005B396C">
        <w:trPr>
          <w:trHeight w:val="132"/>
          <w:jc w:val="center"/>
        </w:trPr>
        <w:tc>
          <w:tcPr>
            <w:tcW w:w="10391" w:type="dxa"/>
            <w:gridSpan w:val="1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B396C" w:rsidRPr="005436E9" w:rsidRDefault="005B396C" w:rsidP="004C6377">
            <w:p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5436E9">
              <w:rPr>
                <w:rFonts w:ascii="Times New Roman" w:eastAsia="Times New Roman" w:hAnsi="Times New Roman"/>
                <w:b/>
                <w:sz w:val="18"/>
                <w:szCs w:val="18"/>
              </w:rPr>
              <w:t>С</w:t>
            </w:r>
            <w:proofErr w:type="gramStart"/>
            <w:r w:rsidRPr="005436E9">
              <w:rPr>
                <w:rFonts w:ascii="Times New Roman" w:eastAsia="Times New Roman" w:hAnsi="Times New Roman"/>
                <w:b/>
                <w:sz w:val="18"/>
                <w:szCs w:val="18"/>
              </w:rPr>
              <w:t>И(</w:t>
            </w:r>
            <w:proofErr w:type="gramEnd"/>
            <w:r w:rsidRPr="005436E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сероводород) – 14,4        НП-   </w:t>
            </w:r>
          </w:p>
        </w:tc>
      </w:tr>
    </w:tbl>
    <w:p w:rsidR="005B396C" w:rsidRDefault="005B396C" w:rsidP="005B396C"/>
    <w:p w:rsidR="00305424" w:rsidRPr="00E82438" w:rsidRDefault="00305424" w:rsidP="00305424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305424" w:rsidRPr="0099165E" w:rsidRDefault="00305424" w:rsidP="0030542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305424" w:rsidRPr="0099165E" w:rsidRDefault="00305424" w:rsidP="0030542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305424" w:rsidRPr="0099165E" w:rsidRDefault="00305424" w:rsidP="0030542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305424" w:rsidRDefault="00305424" w:rsidP="00305424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p w:rsidR="002034C4" w:rsidRPr="008766C6" w:rsidRDefault="002034C4" w:rsidP="008766C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034C4" w:rsidRPr="008766C6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576E3"/>
    <w:rsid w:val="000D4598"/>
    <w:rsid w:val="000D45D8"/>
    <w:rsid w:val="001C5FF5"/>
    <w:rsid w:val="001C67AC"/>
    <w:rsid w:val="001F2FB1"/>
    <w:rsid w:val="002034C4"/>
    <w:rsid w:val="002101E6"/>
    <w:rsid w:val="00255C61"/>
    <w:rsid w:val="002B77FE"/>
    <w:rsid w:val="002D1563"/>
    <w:rsid w:val="00304264"/>
    <w:rsid w:val="00305424"/>
    <w:rsid w:val="00337161"/>
    <w:rsid w:val="00344B8F"/>
    <w:rsid w:val="00384BA5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5B396C"/>
    <w:rsid w:val="00614BA0"/>
    <w:rsid w:val="00622647"/>
    <w:rsid w:val="006261D2"/>
    <w:rsid w:val="00640373"/>
    <w:rsid w:val="00667EBA"/>
    <w:rsid w:val="006A4127"/>
    <w:rsid w:val="006A74D0"/>
    <w:rsid w:val="006B4A74"/>
    <w:rsid w:val="006D7DFA"/>
    <w:rsid w:val="0072592A"/>
    <w:rsid w:val="0079469B"/>
    <w:rsid w:val="007B386E"/>
    <w:rsid w:val="007D56CA"/>
    <w:rsid w:val="008031D1"/>
    <w:rsid w:val="00812D37"/>
    <w:rsid w:val="00841BAB"/>
    <w:rsid w:val="00857952"/>
    <w:rsid w:val="00866657"/>
    <w:rsid w:val="008766C6"/>
    <w:rsid w:val="00881646"/>
    <w:rsid w:val="00884D03"/>
    <w:rsid w:val="008B1D09"/>
    <w:rsid w:val="008B4076"/>
    <w:rsid w:val="008B5DC8"/>
    <w:rsid w:val="00935831"/>
    <w:rsid w:val="00937CD6"/>
    <w:rsid w:val="009669BA"/>
    <w:rsid w:val="00986AA6"/>
    <w:rsid w:val="0099165E"/>
    <w:rsid w:val="009A2B4D"/>
    <w:rsid w:val="009C0AE4"/>
    <w:rsid w:val="009E40B6"/>
    <w:rsid w:val="00A94606"/>
    <w:rsid w:val="00AF5381"/>
    <w:rsid w:val="00B13223"/>
    <w:rsid w:val="00BB2969"/>
    <w:rsid w:val="00BB73FD"/>
    <w:rsid w:val="00BC4A2F"/>
    <w:rsid w:val="00C25965"/>
    <w:rsid w:val="00C9471C"/>
    <w:rsid w:val="00CC6999"/>
    <w:rsid w:val="00CF1AF1"/>
    <w:rsid w:val="00D30AF1"/>
    <w:rsid w:val="00D829A6"/>
    <w:rsid w:val="00D97B0B"/>
    <w:rsid w:val="00E01202"/>
    <w:rsid w:val="00E02042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FCA6-AC57-4EC9-BFC9-F369A089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7</cp:revision>
  <cp:lastPrinted>2025-11-26T14:55:00Z</cp:lastPrinted>
  <dcterms:created xsi:type="dcterms:W3CDTF">2026-02-17T10:54:00Z</dcterms:created>
  <dcterms:modified xsi:type="dcterms:W3CDTF">2026-02-17T15:56:00Z</dcterms:modified>
</cp:coreProperties>
</file>