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79469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C9471C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514981" w:rsidRPr="00A703D5" w:rsidRDefault="00514981" w:rsidP="0051498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автоматическом стационарном посту осуществлялся в штатном режиме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br/>
        <w:t>в течение всех календарных дней непрерывно.</w:t>
      </w:r>
    </w:p>
    <w:p w:rsidR="0031466E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азота, </w:t>
      </w:r>
      <w:r w:rsidR="0031466E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аммиаку, сероводороду и пыли общей не наблюдалось. 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» на территорию города</w:t>
      </w:r>
      <w:r w:rsidR="00390582">
        <w:rPr>
          <w:rFonts w:ascii="Times New Roman" w:eastAsia="Times New Roman" w:hAnsi="Times New Roman"/>
          <w:sz w:val="24"/>
          <w:szCs w:val="24"/>
          <w:lang w:eastAsia="ru-RU"/>
        </w:rPr>
        <w:t xml:space="preserve"> Пикалево был проведен 27</w:t>
      </w:r>
      <w:r w:rsidR="00D303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0582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по адресу Ленинградская область,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Бокситогорский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г. Пикалево, ул. Заводская д. 2. По полученным данным экспедиционного наблюдения,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</w:t>
      </w:r>
      <w:r w:rsidR="005B5D7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281EA4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измеряемых веществ в анализируемом массиве данных по атмосферному воздуху были ниже соответствующих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ПДКс.с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E9710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 w:rsidR="00E9710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на получаемые результаты.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</w:t>
      </w:r>
      <w:r w:rsidR="00E9710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как «низкая».</w:t>
      </w:r>
    </w:p>
    <w:p w:rsidR="00304264" w:rsidRDefault="00304264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3C7" w:rsidRDefault="00A703D5" w:rsidP="009A6078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9A6078" w:rsidRPr="009A6078" w:rsidRDefault="009A6078" w:rsidP="009A6078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9A6078" w:rsidRPr="00B57E37" w:rsidTr="00245A7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 -</w:t>
            </w:r>
            <w:proofErr w:type="gramEnd"/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Пикалево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    март</w:t>
            </w:r>
          </w:p>
        </w:tc>
      </w:tr>
      <w:tr w:rsidR="009A6078" w:rsidRPr="00B57E37" w:rsidTr="00245A7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B57E37" w:rsidRDefault="009A6078" w:rsidP="00245A79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Пикалево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9A6078" w:rsidRPr="009A6078" w:rsidRDefault="009A6078" w:rsidP="009A6078">
      <w:pPr>
        <w:spacing w:after="200" w:line="276" w:lineRule="auto"/>
        <w:jc w:val="left"/>
        <w:rPr>
          <w:rFonts w:ascii="Times New Roman" w:hAnsi="Times New Roman"/>
          <w:sz w:val="10"/>
        </w:rPr>
      </w:pPr>
    </w:p>
    <w:tbl>
      <w:tblPr>
        <w:tblW w:w="10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6"/>
        <w:gridCol w:w="829"/>
        <w:gridCol w:w="972"/>
        <w:gridCol w:w="689"/>
        <w:gridCol w:w="695"/>
        <w:gridCol w:w="835"/>
        <w:gridCol w:w="921"/>
        <w:gridCol w:w="601"/>
        <w:gridCol w:w="569"/>
        <w:gridCol w:w="454"/>
        <w:gridCol w:w="501"/>
        <w:gridCol w:w="555"/>
        <w:gridCol w:w="974"/>
      </w:tblGrid>
      <w:tr w:rsidR="009A6078" w:rsidRPr="00BB1015" w:rsidTr="009A6078">
        <w:trPr>
          <w:trHeight w:val="138"/>
        </w:trPr>
        <w:tc>
          <w:tcPr>
            <w:tcW w:w="993" w:type="dxa"/>
            <w:vMerge w:val="restart"/>
            <w:vAlign w:val="center"/>
          </w:tcPr>
          <w:p w:rsidR="009A6078" w:rsidRPr="00BB1015" w:rsidRDefault="009A6078" w:rsidP="00245A79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06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85" w:type="dxa"/>
            <w:gridSpan w:val="4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9A607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35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9A607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1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фициент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вариа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10" w:type="dxa"/>
            <w:gridSpan w:val="3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74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9A6078" w:rsidRPr="00BB1015" w:rsidTr="009A6078">
        <w:trPr>
          <w:trHeight w:val="69"/>
        </w:trPr>
        <w:tc>
          <w:tcPr>
            <w:tcW w:w="993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56" w:type="dxa"/>
            <w:gridSpan w:val="3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3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  <w:vAlign w:val="center"/>
          </w:tcPr>
          <w:p w:rsidR="009A6078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9A6078" w:rsidRPr="00BB1015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9" w:type="dxa"/>
            <w:vMerge w:val="restart"/>
            <w:vAlign w:val="center"/>
          </w:tcPr>
          <w:p w:rsidR="009A6078" w:rsidRPr="00BB1015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54" w:type="dxa"/>
            <w:vMerge w:val="restart"/>
            <w:vAlign w:val="center"/>
          </w:tcPr>
          <w:p w:rsidR="009A6078" w:rsidRPr="00BB1015" w:rsidRDefault="009A6078" w:rsidP="00245A79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01" w:type="dxa"/>
            <w:vMerge w:val="restart"/>
            <w:vAlign w:val="center"/>
          </w:tcPr>
          <w:p w:rsidR="009A6078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9A6078" w:rsidRPr="00BB1015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5" w:type="dxa"/>
            <w:vMerge w:val="restart"/>
            <w:vAlign w:val="center"/>
          </w:tcPr>
          <w:p w:rsidR="009A6078" w:rsidRDefault="009A6078" w:rsidP="00245A7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9A6078" w:rsidRPr="00BB1015" w:rsidRDefault="009A6078" w:rsidP="00245A7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7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6078" w:rsidRPr="00BB1015" w:rsidTr="009A6078">
        <w:trPr>
          <w:trHeight w:val="59"/>
        </w:trPr>
        <w:tc>
          <w:tcPr>
            <w:tcW w:w="993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5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3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0,057</w:t>
            </w:r>
          </w:p>
        </w:tc>
        <w:tc>
          <w:tcPr>
            <w:tcW w:w="972" w:type="dxa"/>
            <w:vAlign w:val="center"/>
          </w:tcPr>
          <w:p w:rsidR="009A6078" w:rsidRPr="0072527C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72527C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  <w:tc>
          <w:tcPr>
            <w:tcW w:w="68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29.03</w:t>
            </w:r>
          </w:p>
        </w:tc>
        <w:tc>
          <w:tcPr>
            <w:tcW w:w="69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21</w:t>
            </w:r>
            <w:r w:rsidR="00E9710C">
              <w:rPr>
                <w:rFonts w:ascii="Times New Roman" w:hAnsi="Times New Roman"/>
                <w:sz w:val="18"/>
                <w:szCs w:val="18"/>
              </w:rPr>
              <w:t>:</w:t>
            </w:r>
            <w:r w:rsidRPr="00F01B5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35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0,0243</w:t>
            </w:r>
          </w:p>
        </w:tc>
        <w:tc>
          <w:tcPr>
            <w:tcW w:w="921" w:type="dxa"/>
            <w:vAlign w:val="center"/>
          </w:tcPr>
          <w:p w:rsidR="009A6078" w:rsidRPr="000E764E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E764E">
              <w:rPr>
                <w:rFonts w:ascii="Times New Roman" w:eastAsia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0,38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72" w:type="dxa"/>
            <w:vAlign w:val="center"/>
          </w:tcPr>
          <w:p w:rsidR="009A6078" w:rsidRPr="0072527C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72527C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68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31.03</w:t>
            </w:r>
          </w:p>
        </w:tc>
        <w:tc>
          <w:tcPr>
            <w:tcW w:w="695" w:type="dxa"/>
            <w:vAlign w:val="center"/>
          </w:tcPr>
          <w:p w:rsidR="009A6078" w:rsidRPr="00F01B50" w:rsidRDefault="00E9710C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9A6078" w:rsidRPr="00F01B5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9A6078" w:rsidRPr="00F01B50">
              <w:rPr>
                <w:rFonts w:ascii="Times New Roman" w:hAnsi="Times New Roman"/>
                <w:sz w:val="18"/>
                <w:szCs w:val="18"/>
              </w:rPr>
              <w:t xml:space="preserve">00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9A6078" w:rsidRPr="00F01B5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9A6078" w:rsidRPr="00F01B5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921" w:type="dxa"/>
            <w:vAlign w:val="center"/>
          </w:tcPr>
          <w:p w:rsidR="009A6078" w:rsidRPr="000E764E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E764E">
              <w:rPr>
                <w:rFonts w:ascii="Times New Roman" w:eastAsia="Times New Roman" w:hAnsi="Times New Roman"/>
                <w:sz w:val="18"/>
                <w:szCs w:val="18"/>
              </w:rPr>
              <w:t>1,94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972" w:type="dxa"/>
            <w:vAlign w:val="center"/>
          </w:tcPr>
          <w:p w:rsidR="009A6078" w:rsidRPr="0072527C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72527C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68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29.03 30.03</w:t>
            </w:r>
          </w:p>
        </w:tc>
        <w:tc>
          <w:tcPr>
            <w:tcW w:w="69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21</w:t>
            </w:r>
            <w:r w:rsidR="00E9710C">
              <w:rPr>
                <w:rFonts w:ascii="Times New Roman" w:hAnsi="Times New Roman"/>
                <w:sz w:val="18"/>
                <w:szCs w:val="18"/>
              </w:rPr>
              <w:t>:</w:t>
            </w:r>
            <w:r w:rsidRPr="00F01B50">
              <w:rPr>
                <w:rFonts w:ascii="Times New Roman" w:hAnsi="Times New Roman"/>
                <w:sz w:val="18"/>
                <w:szCs w:val="18"/>
              </w:rPr>
              <w:t xml:space="preserve">00 </w:t>
            </w:r>
            <w:r w:rsidR="00E9710C">
              <w:rPr>
                <w:rFonts w:ascii="Times New Roman" w:hAnsi="Times New Roman"/>
                <w:sz w:val="18"/>
                <w:szCs w:val="18"/>
              </w:rPr>
              <w:t>0</w:t>
            </w:r>
            <w:r w:rsidRPr="00F01B50">
              <w:rPr>
                <w:rFonts w:ascii="Times New Roman" w:hAnsi="Times New Roman"/>
                <w:sz w:val="18"/>
                <w:szCs w:val="18"/>
              </w:rPr>
              <w:t>8</w:t>
            </w:r>
            <w:r w:rsidR="00E9710C">
              <w:rPr>
                <w:rFonts w:ascii="Times New Roman" w:hAnsi="Times New Roman"/>
                <w:sz w:val="18"/>
                <w:szCs w:val="18"/>
              </w:rPr>
              <w:t>:</w:t>
            </w:r>
            <w:r w:rsidRPr="00F01B5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0,1511</w:t>
            </w:r>
          </w:p>
        </w:tc>
        <w:tc>
          <w:tcPr>
            <w:tcW w:w="921" w:type="dxa"/>
            <w:vAlign w:val="center"/>
          </w:tcPr>
          <w:p w:rsidR="009A6078" w:rsidRPr="000E764E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E764E">
              <w:rPr>
                <w:rFonts w:ascii="Times New Roman" w:eastAsia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0,25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972" w:type="dxa"/>
            <w:vAlign w:val="center"/>
          </w:tcPr>
          <w:p w:rsidR="009A6078" w:rsidRPr="0072527C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72527C">
              <w:rPr>
                <w:rFonts w:ascii="Times New Roman" w:hAnsi="Times New Roman"/>
                <w:sz w:val="18"/>
                <w:szCs w:val="18"/>
              </w:rPr>
              <w:t>0,094</w:t>
            </w:r>
          </w:p>
        </w:tc>
        <w:tc>
          <w:tcPr>
            <w:tcW w:w="68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18.03</w:t>
            </w:r>
          </w:p>
        </w:tc>
        <w:tc>
          <w:tcPr>
            <w:tcW w:w="695" w:type="dxa"/>
            <w:vAlign w:val="center"/>
          </w:tcPr>
          <w:p w:rsidR="009A6078" w:rsidRPr="00F01B50" w:rsidRDefault="00E9710C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9A6078" w:rsidRPr="00F01B5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9A6078" w:rsidRPr="00F01B5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35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0,0100</w:t>
            </w:r>
          </w:p>
        </w:tc>
        <w:tc>
          <w:tcPr>
            <w:tcW w:w="921" w:type="dxa"/>
            <w:vAlign w:val="center"/>
          </w:tcPr>
          <w:p w:rsidR="009A6078" w:rsidRPr="000E764E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E764E">
              <w:rPr>
                <w:rFonts w:ascii="Times New Roman" w:eastAsia="Times New Roman" w:hAnsi="Times New Roman"/>
                <w:sz w:val="18"/>
                <w:szCs w:val="18"/>
              </w:rPr>
              <w:t>1,17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0,09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72" w:type="dxa"/>
            <w:vAlign w:val="center"/>
          </w:tcPr>
          <w:p w:rsidR="009A6078" w:rsidRPr="0072527C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72527C">
              <w:rPr>
                <w:rFonts w:ascii="Times New Roman" w:hAnsi="Times New Roman"/>
                <w:sz w:val="18"/>
                <w:szCs w:val="18"/>
              </w:rPr>
              <w:t>0,144</w:t>
            </w:r>
          </w:p>
        </w:tc>
        <w:tc>
          <w:tcPr>
            <w:tcW w:w="68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30.03</w:t>
            </w:r>
          </w:p>
        </w:tc>
        <w:tc>
          <w:tcPr>
            <w:tcW w:w="695" w:type="dxa"/>
            <w:vAlign w:val="center"/>
          </w:tcPr>
          <w:p w:rsidR="009A6078" w:rsidRPr="00F01B50" w:rsidRDefault="00E9710C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bookmarkStart w:id="0" w:name="_GoBack"/>
            <w:bookmarkEnd w:id="0"/>
            <w:r w:rsidR="009A6078" w:rsidRPr="00F01B5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9A6078" w:rsidRPr="00F01B5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0,0064</w:t>
            </w:r>
          </w:p>
        </w:tc>
        <w:tc>
          <w:tcPr>
            <w:tcW w:w="921" w:type="dxa"/>
            <w:vAlign w:val="center"/>
          </w:tcPr>
          <w:p w:rsidR="009A6078" w:rsidRPr="000E764E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E764E">
              <w:rPr>
                <w:rFonts w:ascii="Times New Roman" w:eastAsia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9A6078" w:rsidRPr="0072527C" w:rsidRDefault="009A6078" w:rsidP="00245A79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72" w:type="dxa"/>
            <w:vAlign w:val="center"/>
          </w:tcPr>
          <w:p w:rsidR="009A6078" w:rsidRPr="0072527C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72527C"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  <w:tc>
          <w:tcPr>
            <w:tcW w:w="689" w:type="dxa"/>
            <w:vAlign w:val="center"/>
          </w:tcPr>
          <w:p w:rsidR="009A6078" w:rsidRPr="0065151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651510"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695" w:type="dxa"/>
            <w:vAlign w:val="center"/>
          </w:tcPr>
          <w:p w:rsidR="009A6078" w:rsidRPr="0065151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65151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9710C">
              <w:rPr>
                <w:rFonts w:ascii="Times New Roman" w:hAnsi="Times New Roman"/>
                <w:sz w:val="18"/>
                <w:szCs w:val="18"/>
              </w:rPr>
              <w:t>:</w:t>
            </w:r>
            <w:r w:rsidRPr="0065151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35" w:type="dxa"/>
            <w:vAlign w:val="center"/>
          </w:tcPr>
          <w:p w:rsidR="009A6078" w:rsidRPr="0072527C" w:rsidRDefault="009A6078" w:rsidP="00245A79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21" w:type="dxa"/>
            <w:vAlign w:val="center"/>
          </w:tcPr>
          <w:p w:rsidR="009A6078" w:rsidRPr="000E764E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E764E">
              <w:rPr>
                <w:rFonts w:ascii="Times New Roman" w:eastAsia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245A79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0,05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972" w:type="dxa"/>
            <w:vAlign w:val="center"/>
          </w:tcPr>
          <w:p w:rsidR="009A6078" w:rsidRPr="0072527C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72527C"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689" w:type="dxa"/>
            <w:vAlign w:val="center"/>
          </w:tcPr>
          <w:p w:rsidR="009A6078" w:rsidRPr="0065151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651510">
              <w:rPr>
                <w:rFonts w:ascii="Times New Roman" w:hAnsi="Times New Roman"/>
                <w:sz w:val="18"/>
                <w:szCs w:val="18"/>
              </w:rPr>
              <w:t>01.03 12.03</w:t>
            </w:r>
          </w:p>
        </w:tc>
        <w:tc>
          <w:tcPr>
            <w:tcW w:w="695" w:type="dxa"/>
            <w:vAlign w:val="center"/>
          </w:tcPr>
          <w:p w:rsidR="009A6078" w:rsidRPr="0065151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651510">
              <w:rPr>
                <w:rFonts w:ascii="Times New Roman" w:hAnsi="Times New Roman"/>
                <w:sz w:val="18"/>
                <w:szCs w:val="18"/>
              </w:rPr>
              <w:t>10</w:t>
            </w:r>
            <w:r w:rsidR="00E9710C">
              <w:rPr>
                <w:rFonts w:ascii="Times New Roman" w:hAnsi="Times New Roman"/>
                <w:sz w:val="18"/>
                <w:szCs w:val="18"/>
              </w:rPr>
              <w:t>:</w:t>
            </w:r>
            <w:r w:rsidRPr="00651510">
              <w:rPr>
                <w:rFonts w:ascii="Times New Roman" w:hAnsi="Times New Roman"/>
                <w:sz w:val="18"/>
                <w:szCs w:val="18"/>
              </w:rPr>
              <w:t>40 14</w:t>
            </w:r>
            <w:r w:rsidR="00E9710C">
              <w:rPr>
                <w:rFonts w:ascii="Times New Roman" w:hAnsi="Times New Roman"/>
                <w:sz w:val="18"/>
                <w:szCs w:val="18"/>
              </w:rPr>
              <w:t>:</w:t>
            </w:r>
            <w:r w:rsidRPr="0065151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9A6078" w:rsidRPr="0072527C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921" w:type="dxa"/>
            <w:vAlign w:val="center"/>
          </w:tcPr>
          <w:p w:rsidR="009A6078" w:rsidRPr="000E764E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E764E">
              <w:rPr>
                <w:rFonts w:ascii="Times New Roman" w:eastAsia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</w:tr>
      <w:tr w:rsidR="009A6078" w:rsidRPr="00BB1015" w:rsidTr="009A6078">
        <w:trPr>
          <w:trHeight w:val="99"/>
        </w:trPr>
        <w:tc>
          <w:tcPr>
            <w:tcW w:w="10394" w:type="dxa"/>
            <w:gridSpan w:val="14"/>
            <w:vAlign w:val="center"/>
          </w:tcPr>
          <w:p w:rsidR="009A6078" w:rsidRPr="00323A7F" w:rsidRDefault="009A6078" w:rsidP="009A60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>СИ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пыль общая</w:t>
            </w: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) –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0,76</w:t>
            </w:r>
            <w:r w:rsidRPr="0065151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65151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НП &lt;1</w:t>
            </w: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</w:t>
            </w: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низкий</w:t>
            </w:r>
          </w:p>
        </w:tc>
      </w:tr>
    </w:tbl>
    <w:p w:rsidR="009A6078" w:rsidRDefault="009A6078" w:rsidP="00370490">
      <w:pPr>
        <w:jc w:val="both"/>
        <w:rPr>
          <w:rFonts w:ascii="Times New Roman" w:hAnsi="Times New Roman"/>
          <w:sz w:val="28"/>
        </w:rPr>
      </w:pPr>
    </w:p>
    <w:p w:rsidR="00370490" w:rsidRPr="00D303C7" w:rsidRDefault="00370490" w:rsidP="0037049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 xml:space="preserve">* </w:t>
      </w: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ИЗА – индекс загрязнения атмосферы. В зависимости от значения ИЗА выделяют следующие уровни загрязнения воздуха: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низкий — менее или равен 5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повышенный — от 5 до 7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высокий — от 7 до 14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очень высокий — больше или равен 14</w:t>
      </w:r>
    </w:p>
    <w:p w:rsidR="00A703D5" w:rsidRDefault="00A703D5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703D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353A4"/>
    <w:rsid w:val="00045E2C"/>
    <w:rsid w:val="00056015"/>
    <w:rsid w:val="000935E2"/>
    <w:rsid w:val="000D4598"/>
    <w:rsid w:val="001C5FF5"/>
    <w:rsid w:val="001C67AC"/>
    <w:rsid w:val="001F2FB1"/>
    <w:rsid w:val="002101E6"/>
    <w:rsid w:val="00255C61"/>
    <w:rsid w:val="00281EA4"/>
    <w:rsid w:val="002B77FE"/>
    <w:rsid w:val="002D1563"/>
    <w:rsid w:val="00304264"/>
    <w:rsid w:val="0031466E"/>
    <w:rsid w:val="00337161"/>
    <w:rsid w:val="003436E7"/>
    <w:rsid w:val="00370490"/>
    <w:rsid w:val="00384BA5"/>
    <w:rsid w:val="00390582"/>
    <w:rsid w:val="003C1337"/>
    <w:rsid w:val="003C1C99"/>
    <w:rsid w:val="003F6292"/>
    <w:rsid w:val="00463B6E"/>
    <w:rsid w:val="00473C8B"/>
    <w:rsid w:val="00514981"/>
    <w:rsid w:val="00572978"/>
    <w:rsid w:val="0057515B"/>
    <w:rsid w:val="005A617D"/>
    <w:rsid w:val="005B5D77"/>
    <w:rsid w:val="00614BA0"/>
    <w:rsid w:val="00622647"/>
    <w:rsid w:val="006261D2"/>
    <w:rsid w:val="006848C6"/>
    <w:rsid w:val="006B4A74"/>
    <w:rsid w:val="006D7DFA"/>
    <w:rsid w:val="0072592A"/>
    <w:rsid w:val="0079469B"/>
    <w:rsid w:val="007D56CA"/>
    <w:rsid w:val="008031D1"/>
    <w:rsid w:val="00815BE4"/>
    <w:rsid w:val="00857952"/>
    <w:rsid w:val="00866657"/>
    <w:rsid w:val="00881646"/>
    <w:rsid w:val="00884D03"/>
    <w:rsid w:val="008B1D09"/>
    <w:rsid w:val="00926728"/>
    <w:rsid w:val="00935831"/>
    <w:rsid w:val="00937CD6"/>
    <w:rsid w:val="00986AA6"/>
    <w:rsid w:val="0099165E"/>
    <w:rsid w:val="009A6078"/>
    <w:rsid w:val="009C0AE4"/>
    <w:rsid w:val="009E40B6"/>
    <w:rsid w:val="00A703D5"/>
    <w:rsid w:val="00A94606"/>
    <w:rsid w:val="00B13223"/>
    <w:rsid w:val="00BB2969"/>
    <w:rsid w:val="00BB73FD"/>
    <w:rsid w:val="00BC4A2F"/>
    <w:rsid w:val="00C25965"/>
    <w:rsid w:val="00C9471C"/>
    <w:rsid w:val="00CC6999"/>
    <w:rsid w:val="00CF35F7"/>
    <w:rsid w:val="00D303C7"/>
    <w:rsid w:val="00D30AF1"/>
    <w:rsid w:val="00D829A6"/>
    <w:rsid w:val="00E01202"/>
    <w:rsid w:val="00E02042"/>
    <w:rsid w:val="00E26EC6"/>
    <w:rsid w:val="00E82438"/>
    <w:rsid w:val="00E9710C"/>
    <w:rsid w:val="00F01DD2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B7BF2-602C-492F-96E1-7B03A679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7</cp:revision>
  <cp:lastPrinted>2025-11-26T14:55:00Z</cp:lastPrinted>
  <dcterms:created xsi:type="dcterms:W3CDTF">2026-04-03T10:36:00Z</dcterms:created>
  <dcterms:modified xsi:type="dcterms:W3CDTF">2026-04-03T11:10:00Z</dcterms:modified>
</cp:coreProperties>
</file>