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8E5" w:rsidRDefault="009878E5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878E5" w:rsidRDefault="009878E5">
      <w:pPr>
        <w:pStyle w:val="ConsPlusNormal"/>
        <w:jc w:val="both"/>
        <w:outlineLvl w:val="0"/>
      </w:pPr>
    </w:p>
    <w:p w:rsidR="009878E5" w:rsidRDefault="009878E5">
      <w:pPr>
        <w:pStyle w:val="ConsPlusTitle"/>
        <w:jc w:val="center"/>
        <w:outlineLvl w:val="0"/>
      </w:pPr>
      <w:r>
        <w:t>КОМИТЕТ ПО ПРИРОДНЫМ РЕСУРСАМ ЛЕНИНГРАДСКОЙ ОБЛАСТИ</w:t>
      </w:r>
    </w:p>
    <w:p w:rsidR="009878E5" w:rsidRDefault="009878E5">
      <w:pPr>
        <w:pStyle w:val="ConsPlusTitle"/>
        <w:jc w:val="center"/>
      </w:pPr>
    </w:p>
    <w:p w:rsidR="009878E5" w:rsidRDefault="009878E5">
      <w:pPr>
        <w:pStyle w:val="ConsPlusTitle"/>
        <w:jc w:val="center"/>
      </w:pPr>
      <w:r>
        <w:t>ПРИКАЗ</w:t>
      </w:r>
    </w:p>
    <w:p w:rsidR="009878E5" w:rsidRDefault="009878E5">
      <w:pPr>
        <w:pStyle w:val="ConsPlusTitle"/>
        <w:jc w:val="center"/>
      </w:pPr>
      <w:r>
        <w:t>от 22 июня 2015 г. N 31</w:t>
      </w:r>
    </w:p>
    <w:p w:rsidR="009878E5" w:rsidRDefault="009878E5">
      <w:pPr>
        <w:pStyle w:val="ConsPlusTitle"/>
        <w:jc w:val="center"/>
      </w:pPr>
    </w:p>
    <w:p w:rsidR="009878E5" w:rsidRDefault="009878E5">
      <w:pPr>
        <w:pStyle w:val="ConsPlusTitle"/>
        <w:jc w:val="center"/>
      </w:pPr>
      <w:r>
        <w:t>ОБ УТВЕРЖДЕНИИ ПОРЯДКА РАССМОТРЕНИЯ ЗАЯВОК НА ПОЛУЧЕНИЕ</w:t>
      </w:r>
    </w:p>
    <w:p w:rsidR="009878E5" w:rsidRDefault="009878E5">
      <w:pPr>
        <w:pStyle w:val="ConsPlusTitle"/>
        <w:jc w:val="center"/>
      </w:pPr>
      <w:r>
        <w:t>ПРАВА ПОЛЬЗОВАНИЯ УЧАСТКАМИ НЕДР МЕСТНОГО ЗНАЧЕНИЯ</w:t>
      </w:r>
    </w:p>
    <w:p w:rsidR="009878E5" w:rsidRDefault="009878E5">
      <w:pPr>
        <w:pStyle w:val="ConsPlusTitle"/>
        <w:jc w:val="center"/>
      </w:pPr>
      <w:r>
        <w:t>ДЛЯ ГЕОЛОГИЧЕСКОГО ИЗУЧЕНИЯ НЕДР</w:t>
      </w:r>
    </w:p>
    <w:p w:rsidR="009878E5" w:rsidRDefault="009878E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9878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8E5" w:rsidRDefault="009878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8E5" w:rsidRDefault="009878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78E5" w:rsidRDefault="009878E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78E5" w:rsidRDefault="009878E5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по природным ресурсам Ленинградской области</w:t>
            </w:r>
          </w:p>
          <w:p w:rsidR="009878E5" w:rsidRDefault="009878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02.07.2015 </w:t>
            </w:r>
            <w:hyperlink r:id="rId5">
              <w:r>
                <w:rPr>
                  <w:color w:val="0000FF"/>
                </w:rPr>
                <w:t>N 36</w:t>
              </w:r>
            </w:hyperlink>
            <w:r>
              <w:rPr>
                <w:color w:val="392C69"/>
              </w:rPr>
              <w:t xml:space="preserve">, от 08.02.2016 </w:t>
            </w:r>
            <w:hyperlink r:id="rId6">
              <w:r>
                <w:rPr>
                  <w:color w:val="0000FF"/>
                </w:rPr>
                <w:t>N 3</w:t>
              </w:r>
            </w:hyperlink>
            <w:r>
              <w:rPr>
                <w:color w:val="392C69"/>
              </w:rPr>
              <w:t xml:space="preserve">, от 12.04.2022 </w:t>
            </w:r>
            <w:hyperlink r:id="rId7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>,</w:t>
            </w:r>
          </w:p>
          <w:p w:rsidR="009878E5" w:rsidRDefault="009878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18.06.2025 </w:t>
            </w:r>
            <w:hyperlink r:id="rId8">
              <w:r>
                <w:rPr>
                  <w:color w:val="0000FF"/>
                </w:rPr>
                <w:t>N 30</w:t>
              </w:r>
            </w:hyperlink>
            <w:r>
              <w:rPr>
                <w:color w:val="392C69"/>
              </w:rPr>
              <w:t xml:space="preserve">, от 19.09.2025 </w:t>
            </w:r>
            <w:hyperlink r:id="rId9">
              <w:r>
                <w:rPr>
                  <w:color w:val="0000FF"/>
                </w:rPr>
                <w:t>N 34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8E5" w:rsidRDefault="009878E5">
            <w:pPr>
              <w:pStyle w:val="ConsPlusNormal"/>
            </w:pPr>
          </w:p>
        </w:tc>
      </w:tr>
    </w:tbl>
    <w:p w:rsidR="009878E5" w:rsidRDefault="009878E5">
      <w:pPr>
        <w:pStyle w:val="ConsPlusNormal"/>
        <w:jc w:val="both"/>
      </w:pPr>
    </w:p>
    <w:p w:rsidR="009878E5" w:rsidRDefault="009878E5">
      <w:pPr>
        <w:pStyle w:val="ConsPlusNormal"/>
        <w:ind w:firstLine="540"/>
        <w:jc w:val="both"/>
      </w:pPr>
      <w:r>
        <w:t xml:space="preserve">В соответствии с </w:t>
      </w:r>
      <w:hyperlink r:id="rId10">
        <w:r>
          <w:rPr>
            <w:color w:val="0000FF"/>
          </w:rPr>
          <w:t>п. 9 статьи 4</w:t>
        </w:r>
      </w:hyperlink>
      <w:r>
        <w:t xml:space="preserve"> Закона Российской Федерации от 21 февраля 1992 г. N 2395-1 "О недрах", </w:t>
      </w:r>
      <w:hyperlink r:id="rId11">
        <w:r>
          <w:rPr>
            <w:color w:val="0000FF"/>
          </w:rPr>
          <w:t>п. 5 статьи 2</w:t>
        </w:r>
      </w:hyperlink>
      <w:r>
        <w:t xml:space="preserve"> закона Ленинградской области от 31.10.2014 N 76-оз "О предоставлении в пользование участков недр местного значения на территории Ленинградской области", </w:t>
      </w:r>
      <w:hyperlink r:id="rId12">
        <w:r>
          <w:rPr>
            <w:color w:val="0000FF"/>
          </w:rPr>
          <w:t>п. 2.3</w:t>
        </w:r>
      </w:hyperlink>
      <w:r>
        <w:t xml:space="preserve"> постановления Правительства Ленинградской области от 31 июля 2014 г. N 341 "Об утверждении положения о комитете по природным ресурсам Ленинградской области и признании утратившими силу отдельных постановлений Правительства Ленинградской области" приказываю:</w:t>
      </w:r>
    </w:p>
    <w:p w:rsidR="009878E5" w:rsidRDefault="009878E5">
      <w:pPr>
        <w:pStyle w:val="ConsPlusNormal"/>
        <w:jc w:val="both"/>
      </w:pPr>
    </w:p>
    <w:p w:rsidR="009878E5" w:rsidRDefault="009878E5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3">
        <w:r>
          <w:rPr>
            <w:color w:val="0000FF"/>
          </w:rPr>
          <w:t>Порядок</w:t>
        </w:r>
      </w:hyperlink>
      <w:r>
        <w:t xml:space="preserve"> рассмотрения заявок на получение права пользования участками недр местного значения на территории Ленинградской области.</w:t>
      </w:r>
    </w:p>
    <w:p w:rsidR="009878E5" w:rsidRDefault="009878E5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комитета по природным ресурсам Ленинградской области от 18.06.2025 N 30)</w:t>
      </w:r>
    </w:p>
    <w:p w:rsidR="009878E5" w:rsidRDefault="009878E5">
      <w:pPr>
        <w:pStyle w:val="ConsPlusNormal"/>
        <w:spacing w:before="280"/>
        <w:ind w:firstLine="540"/>
        <w:jc w:val="both"/>
      </w:pPr>
      <w:r>
        <w:t xml:space="preserve">2. Контроль за исполнением приказа возложить на заместителя председателя Комитета </w:t>
      </w:r>
      <w:proofErr w:type="spellStart"/>
      <w:r>
        <w:t>Острикова</w:t>
      </w:r>
      <w:proofErr w:type="spellEnd"/>
      <w:r>
        <w:t xml:space="preserve"> К.В.</w:t>
      </w:r>
    </w:p>
    <w:p w:rsidR="009878E5" w:rsidRDefault="009878E5">
      <w:pPr>
        <w:pStyle w:val="ConsPlusNormal"/>
        <w:jc w:val="both"/>
      </w:pPr>
    </w:p>
    <w:p w:rsidR="009878E5" w:rsidRDefault="009878E5">
      <w:pPr>
        <w:pStyle w:val="ConsPlusNormal"/>
        <w:jc w:val="right"/>
      </w:pPr>
      <w:r>
        <w:t>Председатель комитета</w:t>
      </w:r>
    </w:p>
    <w:p w:rsidR="009878E5" w:rsidRDefault="009878E5">
      <w:pPr>
        <w:pStyle w:val="ConsPlusNormal"/>
        <w:jc w:val="right"/>
      </w:pPr>
      <w:proofErr w:type="spellStart"/>
      <w:r>
        <w:t>С.П.Курышкин</w:t>
      </w:r>
      <w:proofErr w:type="spellEnd"/>
    </w:p>
    <w:p w:rsidR="009878E5" w:rsidRDefault="009878E5">
      <w:pPr>
        <w:pStyle w:val="ConsPlusNormal"/>
        <w:jc w:val="both"/>
      </w:pPr>
    </w:p>
    <w:p w:rsidR="009878E5" w:rsidRDefault="009878E5">
      <w:pPr>
        <w:pStyle w:val="ConsPlusNormal"/>
        <w:jc w:val="both"/>
      </w:pPr>
    </w:p>
    <w:p w:rsidR="009878E5" w:rsidRDefault="009878E5">
      <w:pPr>
        <w:pStyle w:val="ConsPlusNormal"/>
        <w:jc w:val="both"/>
      </w:pPr>
    </w:p>
    <w:p w:rsidR="009878E5" w:rsidRDefault="009878E5">
      <w:pPr>
        <w:pStyle w:val="ConsPlusNormal"/>
        <w:jc w:val="both"/>
      </w:pPr>
    </w:p>
    <w:p w:rsidR="009878E5" w:rsidRDefault="009878E5">
      <w:pPr>
        <w:pStyle w:val="ConsPlusNormal"/>
        <w:jc w:val="both"/>
      </w:pPr>
    </w:p>
    <w:p w:rsidR="009878E5" w:rsidRDefault="009878E5">
      <w:pPr>
        <w:pStyle w:val="ConsPlusNormal"/>
        <w:jc w:val="right"/>
        <w:outlineLvl w:val="0"/>
      </w:pPr>
      <w:r>
        <w:t>УТВЕРЖДЕН</w:t>
      </w:r>
    </w:p>
    <w:p w:rsidR="009878E5" w:rsidRDefault="009878E5">
      <w:pPr>
        <w:pStyle w:val="ConsPlusNormal"/>
        <w:jc w:val="right"/>
      </w:pPr>
      <w:r>
        <w:t>приказом комитета</w:t>
      </w:r>
    </w:p>
    <w:p w:rsidR="009878E5" w:rsidRDefault="009878E5">
      <w:pPr>
        <w:pStyle w:val="ConsPlusNormal"/>
        <w:jc w:val="right"/>
      </w:pPr>
      <w:r>
        <w:t>по природным ресурсам</w:t>
      </w:r>
    </w:p>
    <w:p w:rsidR="009878E5" w:rsidRDefault="009878E5">
      <w:pPr>
        <w:pStyle w:val="ConsPlusNormal"/>
        <w:jc w:val="right"/>
      </w:pPr>
      <w:r>
        <w:lastRenderedPageBreak/>
        <w:t>Ленинградской области</w:t>
      </w:r>
    </w:p>
    <w:p w:rsidR="009878E5" w:rsidRDefault="009878E5">
      <w:pPr>
        <w:pStyle w:val="ConsPlusNormal"/>
        <w:jc w:val="right"/>
      </w:pPr>
      <w:r>
        <w:t>от 22.06.2015 N 31</w:t>
      </w:r>
    </w:p>
    <w:p w:rsidR="009878E5" w:rsidRDefault="009878E5">
      <w:pPr>
        <w:pStyle w:val="ConsPlusNormal"/>
        <w:jc w:val="both"/>
      </w:pPr>
    </w:p>
    <w:p w:rsidR="009878E5" w:rsidRDefault="009878E5">
      <w:pPr>
        <w:pStyle w:val="ConsPlusTitle"/>
        <w:jc w:val="center"/>
      </w:pPr>
      <w:bookmarkStart w:id="0" w:name="P33"/>
      <w:bookmarkEnd w:id="0"/>
      <w:r>
        <w:t>ПОРЯДОК</w:t>
      </w:r>
    </w:p>
    <w:p w:rsidR="009878E5" w:rsidRDefault="009878E5">
      <w:pPr>
        <w:pStyle w:val="ConsPlusTitle"/>
        <w:jc w:val="center"/>
      </w:pPr>
      <w:r>
        <w:t>РАССМОТРЕНИЯ ЗАЯВОК НА ПОЛУЧЕНИЕ ПРАВА ПОЛЬЗОВАНИЯ</w:t>
      </w:r>
    </w:p>
    <w:p w:rsidR="009878E5" w:rsidRDefault="009878E5">
      <w:pPr>
        <w:pStyle w:val="ConsPlusTitle"/>
        <w:jc w:val="center"/>
      </w:pPr>
      <w:r>
        <w:t>УЧАСТКАМИ НЕДР МЕСТНОГО ЗНАЧЕНИЯ НА ТЕРРИТОРИИ</w:t>
      </w:r>
    </w:p>
    <w:p w:rsidR="009878E5" w:rsidRDefault="009878E5">
      <w:pPr>
        <w:pStyle w:val="ConsPlusTitle"/>
        <w:jc w:val="center"/>
      </w:pPr>
      <w:r>
        <w:t>ЛЕНИНГРАДСКОЙ ОБЛАСТИ</w:t>
      </w:r>
    </w:p>
    <w:p w:rsidR="009878E5" w:rsidRDefault="009878E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9878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8E5" w:rsidRDefault="009878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8E5" w:rsidRDefault="009878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78E5" w:rsidRDefault="009878E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78E5" w:rsidRDefault="009878E5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по природным ресурсам Ленинградской области</w:t>
            </w:r>
          </w:p>
          <w:p w:rsidR="009878E5" w:rsidRDefault="009878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18.06.2025 </w:t>
            </w:r>
            <w:hyperlink r:id="rId14">
              <w:r>
                <w:rPr>
                  <w:color w:val="0000FF"/>
                </w:rPr>
                <w:t>N 30</w:t>
              </w:r>
            </w:hyperlink>
            <w:r>
              <w:rPr>
                <w:color w:val="392C69"/>
              </w:rPr>
              <w:t xml:space="preserve">, от 19.09.2025 </w:t>
            </w:r>
            <w:hyperlink r:id="rId15">
              <w:r>
                <w:rPr>
                  <w:color w:val="0000FF"/>
                </w:rPr>
                <w:t>N 34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8E5" w:rsidRDefault="009878E5">
            <w:pPr>
              <w:pStyle w:val="ConsPlusNormal"/>
            </w:pPr>
          </w:p>
        </w:tc>
      </w:tr>
    </w:tbl>
    <w:p w:rsidR="009878E5" w:rsidRDefault="009878E5">
      <w:pPr>
        <w:pStyle w:val="ConsPlusNormal"/>
      </w:pPr>
    </w:p>
    <w:p w:rsidR="009878E5" w:rsidRDefault="009878E5">
      <w:pPr>
        <w:pStyle w:val="ConsPlusNormal"/>
        <w:ind w:firstLine="540"/>
        <w:jc w:val="both"/>
      </w:pPr>
      <w:r>
        <w:t xml:space="preserve">1. Рассмотрение заявок на получение права пользования участками недр местного значения в комитете по природным ресурсам Ленинградской области (далее - Комитет) осуществляется в соответствии с </w:t>
      </w:r>
      <w:hyperlink r:id="rId16">
        <w:r>
          <w:rPr>
            <w:color w:val="0000FF"/>
          </w:rPr>
          <w:t>Законом</w:t>
        </w:r>
      </w:hyperlink>
      <w:r>
        <w:t xml:space="preserve"> Российской Федерации от 21.02.1992 N 2395-1 "О недрах", областным </w:t>
      </w:r>
      <w:hyperlink r:id="rId17">
        <w:r>
          <w:rPr>
            <w:color w:val="0000FF"/>
          </w:rPr>
          <w:t>законом</w:t>
        </w:r>
      </w:hyperlink>
      <w:r>
        <w:t xml:space="preserve"> от 31.10.2014 N 76-оз "О предоставлении в пользование участков недр местного значения на территории Ленинградской области", настоящим Порядком рассмотрения заявок на получение права пользования участками недр местного значения на территории Ленинградской области (далее - Порядок рассмотрения заявок) и иными правовыми актами, регламентирующими предоставление права пользования участками недр местного значения для геологического изучения недр, разведки и добычи полезных ископаемых на участках недр местного значения.</w:t>
      </w:r>
    </w:p>
    <w:p w:rsidR="009878E5" w:rsidRDefault="009878E5">
      <w:pPr>
        <w:pStyle w:val="ConsPlusNormal"/>
        <w:spacing w:before="280"/>
        <w:ind w:firstLine="540"/>
        <w:jc w:val="both"/>
      </w:pPr>
      <w:r>
        <w:t>2. Настоящий Порядок рассмотрения заявок регламентирует процедуры подачи заявок о предоставлении права пользования участками недр местного значения (далее также - Заявка) в Комитете, требования к их составу, порядку и срокам принятия по ним решений и действует в отношении:</w:t>
      </w:r>
    </w:p>
    <w:p w:rsidR="009878E5" w:rsidRDefault="009878E5">
      <w:pPr>
        <w:pStyle w:val="ConsPlusNormal"/>
        <w:spacing w:before="280"/>
        <w:ind w:firstLine="540"/>
        <w:jc w:val="both"/>
      </w:pPr>
      <w:r>
        <w:t>2.1. участков недр местного значения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значения, не связанных с добычей полезных ископаемых, и(или) для строительства и эксплуатации подземных сооружений местного и регионального значения, не связанных с добычей полезных ископаемых;</w:t>
      </w:r>
    </w:p>
    <w:p w:rsidR="009878E5" w:rsidRDefault="009878E5">
      <w:pPr>
        <w:pStyle w:val="ConsPlusNormal"/>
        <w:spacing w:before="280"/>
        <w:ind w:firstLine="540"/>
        <w:jc w:val="both"/>
      </w:pPr>
      <w:r>
        <w:t>2.2. участков недр местного значения для осуществления юридическим лицом (оператором) деятельности на участке недр местного значения, право пользования которым досрочно прекращено;</w:t>
      </w:r>
    </w:p>
    <w:p w:rsidR="009878E5" w:rsidRDefault="009878E5">
      <w:pPr>
        <w:pStyle w:val="ConsPlusNormal"/>
        <w:spacing w:before="280"/>
        <w:ind w:firstLine="540"/>
        <w:jc w:val="both"/>
      </w:pPr>
      <w:bookmarkStart w:id="1" w:name="P45"/>
      <w:bookmarkEnd w:id="1"/>
      <w:r>
        <w:t>2.3. участков недр местного значения, включенным в перечень участков недр местного значения, для геологического изучения недр в целях поисков и оценки месторождений общераспространенных полезных ископаемых;</w:t>
      </w:r>
    </w:p>
    <w:p w:rsidR="009878E5" w:rsidRDefault="009878E5">
      <w:pPr>
        <w:pStyle w:val="ConsPlusNormal"/>
        <w:spacing w:before="280"/>
        <w:ind w:firstLine="540"/>
        <w:jc w:val="both"/>
      </w:pPr>
      <w:bookmarkStart w:id="2" w:name="P46"/>
      <w:bookmarkEnd w:id="2"/>
      <w:r>
        <w:t xml:space="preserve">2.4. участков недр местного значения, которые указаны в </w:t>
      </w:r>
      <w:hyperlink r:id="rId18">
        <w:r>
          <w:rPr>
            <w:color w:val="0000FF"/>
          </w:rPr>
          <w:t>пункте 1 части первой статьи 2.3</w:t>
        </w:r>
      </w:hyperlink>
      <w:r>
        <w:t xml:space="preserve"> Закона Российской Федерации от 21.02.1992 N 2395-1 "О недрах", для </w:t>
      </w:r>
      <w:r>
        <w:lastRenderedPageBreak/>
        <w:t xml:space="preserve">разведки и добычи общераспространенных полезных ископаемых, необходимых для целей выполнения работ по строительству, реконструкции, капитальному ремонту, ремонту и содержанию автомобильных дорог общего пользования, осуществляемых на основании гражданско-правовых договоров на выполнение указанных работ, заключенных в соответствии с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или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18.07.2011 N 223-ФЗ "О закупках товаров, работ, услуг отдельными видами юридических лиц", концессионных соглашений в отношении объектов, предусмотренных </w:t>
      </w:r>
      <w:hyperlink r:id="rId21">
        <w:r>
          <w:rPr>
            <w:color w:val="0000FF"/>
          </w:rPr>
          <w:t>пунктом 1 части 1 статьи 4</w:t>
        </w:r>
      </w:hyperlink>
      <w:r>
        <w:t xml:space="preserve"> Федерального закона от 21.07.2005 N 115-ФЗ "О концессионных соглашениях", соглашений о государственно-частном партнерстве, соглашений о муниципально-частном партнерстве в отношении объектов, предусмотренных </w:t>
      </w:r>
      <w:hyperlink r:id="rId22">
        <w:r>
          <w:rPr>
            <w:color w:val="0000FF"/>
          </w:rPr>
          <w:t>пунктом 1 части 1 статьи 7</w:t>
        </w:r>
      </w:hyperlink>
      <w:r>
        <w:t xml:space="preserve"> Федерального закона от 13.07.2015 N 224-ФЗ "О государственно-частном партнерстве, муниципально-частном партнерстве в Российской Федерации";</w:t>
      </w:r>
    </w:p>
    <w:p w:rsidR="009878E5" w:rsidRDefault="009878E5">
      <w:pPr>
        <w:pStyle w:val="ConsPlusNormal"/>
        <w:spacing w:before="280"/>
        <w:ind w:firstLine="540"/>
        <w:jc w:val="both"/>
      </w:pPr>
      <w:bookmarkStart w:id="3" w:name="P47"/>
      <w:bookmarkEnd w:id="3"/>
      <w:r>
        <w:t xml:space="preserve">2.5. участков недр местного значения, которые указаны в </w:t>
      </w:r>
      <w:hyperlink r:id="rId23">
        <w:r>
          <w:rPr>
            <w:color w:val="0000FF"/>
          </w:rPr>
          <w:t>пункте 1 части первой статьи 2.3</w:t>
        </w:r>
      </w:hyperlink>
      <w:r>
        <w:t xml:space="preserve"> Закона Российской Федерации от 21.02.1992 N 2395-1 "О недрах", для разведки и добычи общераспространенных полезных ископаемых, необходимых для целей выполнения работ по строительству, реконструкции и капитальному ремонту объектов инфраструктуры железнодорожного транспорта общего пользования, осуществляемых юридическими лицами, с которыми субъектом естественной монополии в области железнодорожного транспорта заключены гражданско-правовые договоры на выполнение указанных работ.</w:t>
      </w:r>
    </w:p>
    <w:p w:rsidR="009878E5" w:rsidRDefault="009878E5">
      <w:pPr>
        <w:pStyle w:val="ConsPlusNormal"/>
        <w:spacing w:before="280"/>
        <w:ind w:firstLine="540"/>
        <w:jc w:val="both"/>
      </w:pPr>
      <w:bookmarkStart w:id="4" w:name="P48"/>
      <w:bookmarkEnd w:id="4"/>
      <w:r>
        <w:t>3. Решение о предоставлении права пользования участком недр местного значения предоставляется на основании правового акта Комитета, принятого по результатам рассмотрения вопроса о предоставлении права пользования участками недр местного значения Комиссией для рассмотрения заявок по предоставлению права пользования участками недр местного значения, внесению изменений в лицензии на пользование участками недр, а также переоформлению лицензий и принятию, в том числе по представлению уполномоченных органов, рекомендаций о досрочном прекращении, приостановлении и ограничении права пользования участками недр (далее - Комиссия), и удостоверяется лицензией.</w:t>
      </w:r>
    </w:p>
    <w:p w:rsidR="009878E5" w:rsidRDefault="009878E5">
      <w:pPr>
        <w:pStyle w:val="ConsPlusNormal"/>
        <w:spacing w:before="280"/>
        <w:ind w:firstLine="540"/>
        <w:jc w:val="both"/>
      </w:pPr>
      <w:r>
        <w:t>Порядок работы Комиссии и ее состав утверждаются правовым актом Комитета.</w:t>
      </w:r>
    </w:p>
    <w:p w:rsidR="009878E5" w:rsidRDefault="009878E5">
      <w:pPr>
        <w:pStyle w:val="ConsPlusNormal"/>
        <w:spacing w:before="280"/>
        <w:ind w:firstLine="540"/>
        <w:jc w:val="both"/>
      </w:pPr>
      <w:r>
        <w:t>4. Для получения права пользования участком недр необходимы следующие документы и сведения:</w:t>
      </w:r>
    </w:p>
    <w:p w:rsidR="009878E5" w:rsidRDefault="009878E5">
      <w:pPr>
        <w:pStyle w:val="ConsPlusNormal"/>
        <w:spacing w:before="280"/>
        <w:ind w:firstLine="540"/>
        <w:jc w:val="both"/>
      </w:pPr>
      <w:r>
        <w:t>4.1. заявка, в которой должны быть указаны:</w:t>
      </w:r>
    </w:p>
    <w:p w:rsidR="009878E5" w:rsidRDefault="009878E5">
      <w:pPr>
        <w:pStyle w:val="ConsPlusNormal"/>
        <w:spacing w:before="280"/>
        <w:ind w:firstLine="540"/>
        <w:jc w:val="both"/>
      </w:pPr>
      <w:r>
        <w:t xml:space="preserve">а) сведения о заявителе, в том числе для юридического лица - полное наименование, его организационно-правовая форма, адрес электронной почты (при наличии), почтовый адрес, основной государственный регистрационный номер, идентификационный номер налогоплательщика, для индивидуального </w:t>
      </w:r>
      <w:r>
        <w:lastRenderedPageBreak/>
        <w:t>предпринимателя - фамилия, имя, отчество (при наличии), адрес электронной почты (при наличии), почтовый адрес, основной государственный регистрационный номер индивидуального предпринимателя, идентификационный номер налогоплательщика);</w:t>
      </w:r>
    </w:p>
    <w:p w:rsidR="009878E5" w:rsidRDefault="009878E5">
      <w:pPr>
        <w:pStyle w:val="ConsPlusNormal"/>
        <w:spacing w:before="280"/>
        <w:ind w:firstLine="540"/>
        <w:jc w:val="both"/>
      </w:pPr>
      <w:r>
        <w:t>б) наименование участка недр, испрашиваемого для предоставления в пользование (при наличии);</w:t>
      </w:r>
    </w:p>
    <w:p w:rsidR="009878E5" w:rsidRDefault="009878E5">
      <w:pPr>
        <w:pStyle w:val="ConsPlusNormal"/>
        <w:spacing w:before="280"/>
        <w:ind w:firstLine="540"/>
        <w:jc w:val="both"/>
      </w:pPr>
      <w:r>
        <w:t>в) опись прилагаемых документов и сведений;</w:t>
      </w:r>
    </w:p>
    <w:p w:rsidR="009878E5" w:rsidRDefault="009878E5">
      <w:pPr>
        <w:pStyle w:val="ConsPlusNormal"/>
        <w:spacing w:before="280"/>
        <w:ind w:firstLine="540"/>
        <w:jc w:val="both"/>
      </w:pPr>
      <w:r>
        <w:t>4.2. документ, подтверждающий полномочия лица на осуществление действий от имени заявителя - юридического лица;</w:t>
      </w:r>
    </w:p>
    <w:p w:rsidR="009878E5" w:rsidRDefault="009878E5">
      <w:pPr>
        <w:pStyle w:val="ConsPlusNormal"/>
        <w:spacing w:before="280"/>
        <w:ind w:firstLine="540"/>
        <w:jc w:val="both"/>
      </w:pPr>
      <w:r>
        <w:t>4.3. предложения заявителя об условиях пользования участком недр с указанием видов, объемов и сроков проведения работ, о соблюдении требований по рациональному использованию и охране недр;</w:t>
      </w:r>
    </w:p>
    <w:p w:rsidR="009878E5" w:rsidRDefault="009878E5">
      <w:pPr>
        <w:pStyle w:val="ConsPlusNormal"/>
        <w:spacing w:before="280"/>
        <w:ind w:firstLine="540"/>
        <w:jc w:val="both"/>
      </w:pPr>
      <w:r>
        <w:t>4.4. доказательства того, что заявитель обладает или будет обладать финансовыми средствами, необходимыми для эффективного и безопасного осуществления пользования испрашиваемым участком недр:</w:t>
      </w:r>
    </w:p>
    <w:p w:rsidR="009878E5" w:rsidRDefault="009878E5">
      <w:pPr>
        <w:pStyle w:val="ConsPlusNormal"/>
        <w:spacing w:before="280"/>
        <w:ind w:firstLine="540"/>
        <w:jc w:val="both"/>
      </w:pPr>
      <w:r>
        <w:t>а) копия бухгалтерской (финансовой) отчетности (с приложением всех обязательных форм) за последний отчетный период, предшествующий дате подачи заявки, или за предыдущий отчетный период, предшествующий дате подачи заявки, в случае, если сроки представления бухгалтерской (финансовой) отчетности за последний отчетный период на дату подачи заявки не истекли, с отметкой налогового органа о ее принятии;</w:t>
      </w:r>
    </w:p>
    <w:p w:rsidR="009878E5" w:rsidRDefault="009878E5">
      <w:pPr>
        <w:pStyle w:val="ConsPlusNormal"/>
        <w:spacing w:before="280"/>
        <w:ind w:firstLine="540"/>
        <w:jc w:val="both"/>
      </w:pPr>
      <w:r>
        <w:t>б) справки из банка о движении денежных средств по счетам заявителя в течение месяца, предшествующего дате подачи заявки, и остатке денежных средств на счетах заявителя;</w:t>
      </w:r>
    </w:p>
    <w:p w:rsidR="009878E5" w:rsidRDefault="009878E5">
      <w:pPr>
        <w:pStyle w:val="ConsPlusNormal"/>
        <w:spacing w:before="280"/>
        <w:ind w:firstLine="540"/>
        <w:jc w:val="both"/>
      </w:pPr>
      <w:r>
        <w:t xml:space="preserve">в) договоры (копии договоров) займа, заключенные на дату подачи заявки, в том числе заключенные под отлагательным условием в соответствии со </w:t>
      </w:r>
      <w:hyperlink r:id="rId24">
        <w:r>
          <w:rPr>
            <w:color w:val="0000FF"/>
          </w:rPr>
          <w:t>статьей 157</w:t>
        </w:r>
      </w:hyperlink>
      <w:r>
        <w:t xml:space="preserve"> Гражданского кодекса Российской Федерации, с приложением справки из банка об остатке денежных средств на счетах займодавцев в размере, достаточном для исполнения их обязательств по представленным договорам займа, которые не исполнены на дату подачи заявки (в случае привлечения финансовых средств по договорам займа);</w:t>
      </w:r>
    </w:p>
    <w:p w:rsidR="009878E5" w:rsidRDefault="009878E5">
      <w:pPr>
        <w:pStyle w:val="ConsPlusNormal"/>
        <w:spacing w:before="280"/>
        <w:ind w:firstLine="540"/>
        <w:jc w:val="both"/>
      </w:pPr>
      <w:r>
        <w:t xml:space="preserve">г) кредитные договоры (копии кредитных договоров), заключенные на дату подачи заявки, в том числе заключенные под отлагательным условием в соответствии со </w:t>
      </w:r>
      <w:hyperlink r:id="rId25">
        <w:r>
          <w:rPr>
            <w:color w:val="0000FF"/>
          </w:rPr>
          <w:t>статьей 157</w:t>
        </w:r>
      </w:hyperlink>
      <w:r>
        <w:t xml:space="preserve"> Гражданского кодекса Российской Федерации (в случае привлечения финансовых средств по договорам кредита);</w:t>
      </w:r>
    </w:p>
    <w:p w:rsidR="009878E5" w:rsidRDefault="009878E5">
      <w:pPr>
        <w:pStyle w:val="ConsPlusNormal"/>
        <w:spacing w:before="280"/>
        <w:ind w:firstLine="540"/>
        <w:jc w:val="both"/>
      </w:pPr>
      <w:r>
        <w:t xml:space="preserve">4.5. доказательства того, что заявитель обладает или будет обладать </w:t>
      </w:r>
      <w:r>
        <w:lastRenderedPageBreak/>
        <w:t>квалифицированными специалистами и техническими средствами, необходимыми для эффективного и безопасного осуществления пользования испрашиваемым участком недр:</w:t>
      </w:r>
    </w:p>
    <w:p w:rsidR="009878E5" w:rsidRDefault="009878E5">
      <w:pPr>
        <w:pStyle w:val="ConsPlusNormal"/>
        <w:spacing w:before="280"/>
        <w:ind w:firstLine="540"/>
        <w:jc w:val="both"/>
      </w:pPr>
      <w:r>
        <w:t>а) перечень квалифицированных специалистов, являющихся работниками заявителя, а также квалифицированных специалистов юридических лиц и(или) физических лиц, привлекаемых для осуществления пользования участком недр (в случае если осуществление отдельных видов деятельности, связанных с пользованием участком недр, планируется осуществлять с привлечением юридических лиц и(или) физических лиц), с приложением штатных расписаний заявителя и(или) юридических лиц, привлекаемых для осуществления пользования участком недр, подтверждающих наличие квалифицированных специалистов, необходимых для эффективного и безопасного осуществления пользования испрашиваемым участком недр;</w:t>
      </w:r>
    </w:p>
    <w:p w:rsidR="009878E5" w:rsidRDefault="009878E5">
      <w:pPr>
        <w:pStyle w:val="ConsPlusNormal"/>
        <w:spacing w:before="280"/>
        <w:ind w:firstLine="540"/>
        <w:jc w:val="both"/>
      </w:pPr>
      <w:r>
        <w:t>б) перечень технических средств заявителя, а также технических средств юридических лиц и(или) физических лиц, привлекаемых для осуществления пользования участком недр (в случае если осуществление отдельных видов деятельности, связанных с пользованием участком недр, планируется осуществлять с привлечением юридических лиц и(или) физических лиц), с приложением данных регистров бухгалтерского учета, отражающих информацию по основным средствам заявителя и(или) юридических лиц, привлекаемых для осуществления пользования участком недр, подтверждающую наличие технических средств, необходимых для эффективного и безопасного осуществления пользования испрашиваемым участком недр;</w:t>
      </w:r>
    </w:p>
    <w:p w:rsidR="009878E5" w:rsidRDefault="009878E5">
      <w:pPr>
        <w:pStyle w:val="ConsPlusNormal"/>
        <w:spacing w:before="280"/>
        <w:ind w:firstLine="540"/>
        <w:jc w:val="both"/>
      </w:pPr>
      <w:r>
        <w:t xml:space="preserve">в) копии договоров с юридическими и(или) физическими лицами, привлекаемыми для осуществления пользования испрашиваемым участком недр, в том числе заключенных под отлагательным условием в соответствии со </w:t>
      </w:r>
      <w:hyperlink r:id="rId26">
        <w:r>
          <w:rPr>
            <w:color w:val="0000FF"/>
          </w:rPr>
          <w:t>статьей 157</w:t>
        </w:r>
      </w:hyperlink>
      <w:r>
        <w:t xml:space="preserve"> Гражданского кодекса Российской Федерации (в случае если осуществление отдельных видов деятельности, связанных с пользованием участком недр, планируется осуществлять с привлечением юридических лиц и(или) физических);</w:t>
      </w:r>
    </w:p>
    <w:p w:rsidR="009878E5" w:rsidRDefault="009878E5">
      <w:pPr>
        <w:pStyle w:val="ConsPlusNormal"/>
        <w:spacing w:before="280"/>
        <w:ind w:firstLine="540"/>
        <w:jc w:val="both"/>
      </w:pPr>
      <w:r>
        <w:t xml:space="preserve">4.6. перечень лицензий (разрешений) на осуществление отдельных видов деятельности, необходимых для осуществления пользования участком недр в соответствии с планируемой технологией проведения работ и предусмотренных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от 04.05.2011 N 99-ФЗ "О лицензировании отдельных видов деятельности", заявителя, а также привлеченных им юридических лиц и(или) физических лиц (в случае если осуществление отдельных видов деятельности, связанных с пользованием участком недр, планируется осуществлять с привлечением юридических и(или) физических лиц);</w:t>
      </w:r>
    </w:p>
    <w:p w:rsidR="009878E5" w:rsidRDefault="009878E5">
      <w:pPr>
        <w:pStyle w:val="ConsPlusNormal"/>
        <w:spacing w:before="280"/>
        <w:ind w:firstLine="540"/>
        <w:jc w:val="both"/>
      </w:pPr>
      <w:r>
        <w:t xml:space="preserve">4.7. к заявке о предоставлении права пользования участками недр местного значения, предусмотренными </w:t>
      </w:r>
      <w:hyperlink w:anchor="P46">
        <w:r>
          <w:rPr>
            <w:color w:val="0000FF"/>
          </w:rPr>
          <w:t>подпунктами 2.4</w:t>
        </w:r>
      </w:hyperlink>
      <w:r>
        <w:t xml:space="preserve">, </w:t>
      </w:r>
      <w:hyperlink w:anchor="P47">
        <w:r>
          <w:rPr>
            <w:color w:val="0000FF"/>
          </w:rPr>
          <w:t>2.5</w:t>
        </w:r>
      </w:hyperlink>
      <w:r>
        <w:t xml:space="preserve"> настоящего Порядка рассмотрения заявок, прилагаются копии соответствующих гражданско-правовых </w:t>
      </w:r>
      <w:r>
        <w:lastRenderedPageBreak/>
        <w:t xml:space="preserve">договоров, заключенных в соответствии с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или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от 18.07.2011 N 223-ФЗ "О закупках товаров, работ, услуг отдельными видами юридических лиц", концессионных соглашений в отношении объектов, предусмотренных </w:t>
      </w:r>
      <w:hyperlink r:id="rId30">
        <w:r>
          <w:rPr>
            <w:color w:val="0000FF"/>
          </w:rPr>
          <w:t>пунктом 1 части 1 статьи 4</w:t>
        </w:r>
      </w:hyperlink>
      <w:r>
        <w:t xml:space="preserve"> Федерального закона от 21.07.2005 N 115-ФЗ "О концессионных соглашениях", соглашений о государственно-частном партнерстве, соглашений о муниципально-частном партнерстве в отношении объектов, предусмотренных </w:t>
      </w:r>
      <w:hyperlink r:id="rId31">
        <w:r>
          <w:rPr>
            <w:color w:val="0000FF"/>
          </w:rPr>
          <w:t>пунктом 1 части 1 статьи 7</w:t>
        </w:r>
      </w:hyperlink>
      <w:r>
        <w:t xml:space="preserve"> Федерального закона от 13.07.2015 N 224-ФЗ "О государственно-частном партнерстве, муниципально-частном партнерстве в Российской Федерации".</w:t>
      </w:r>
    </w:p>
    <w:p w:rsidR="009878E5" w:rsidRDefault="009878E5">
      <w:pPr>
        <w:pStyle w:val="ConsPlusNormal"/>
        <w:spacing w:before="280"/>
        <w:ind w:firstLine="540"/>
        <w:jc w:val="both"/>
      </w:pPr>
      <w:r>
        <w:t>Заявитель вправе представить иные документы и сведения, предусмотренные по собственной инициативе.</w:t>
      </w:r>
    </w:p>
    <w:p w:rsidR="009878E5" w:rsidRDefault="009878E5">
      <w:pPr>
        <w:pStyle w:val="ConsPlusNormal"/>
        <w:spacing w:before="280"/>
        <w:ind w:firstLine="540"/>
        <w:jc w:val="both"/>
      </w:pPr>
      <w:r>
        <w:t>5. Заявка и прилагаемые к ней документы и сведения подаются в Комитет лично (с нарочным) или направляются почтой по адресу местонахождения комитета: 191124, Санкт-Петербург, пл. Растрелли, д. 2, лит. А, или направляются в электронной форме посредством обратной связи на сайте Комитета в информационно-телекоммуникационной сети "Интернет" (</w:t>
      </w:r>
      <w:hyperlink r:id="rId32">
        <w:r>
          <w:rPr>
            <w:color w:val="0000FF"/>
          </w:rPr>
          <w:t>https://kpr.lenobl.ru/ru/kontaknajainfo/reception/</w:t>
        </w:r>
      </w:hyperlink>
      <w:r>
        <w:t>).</w:t>
      </w:r>
    </w:p>
    <w:p w:rsidR="009878E5" w:rsidRDefault="009878E5">
      <w:pPr>
        <w:pStyle w:val="ConsPlusNormal"/>
        <w:spacing w:before="280"/>
        <w:ind w:firstLine="540"/>
        <w:jc w:val="both"/>
      </w:pPr>
      <w:r>
        <w:t>Копии прилагаемых к заявке документов и сведений, документы и сведения, подаваемые в электронном виде, должны быть заверены в установленном действующим законодательством порядке.</w:t>
      </w:r>
    </w:p>
    <w:p w:rsidR="009878E5" w:rsidRDefault="009878E5">
      <w:pPr>
        <w:pStyle w:val="ConsPlusNormal"/>
        <w:spacing w:before="280"/>
        <w:ind w:firstLine="540"/>
        <w:jc w:val="both"/>
      </w:pPr>
      <w:r>
        <w:t>6. Заявка подается не позднее 30 календарных дней с даты опубликования на официальном сайте Комитета в информационно-телекоммуникационной сети "Интернет" информации о начале приема заявок о предоставлении права пользования участками недр местного значения.</w:t>
      </w:r>
    </w:p>
    <w:p w:rsidR="009878E5" w:rsidRDefault="009878E5">
      <w:pPr>
        <w:pStyle w:val="ConsPlusNormal"/>
        <w:spacing w:before="280"/>
        <w:ind w:firstLine="540"/>
        <w:jc w:val="both"/>
      </w:pPr>
      <w:r>
        <w:t>Заявки, поданные с нарушением указанного срока, к рассмотрению не принимаются. Комитет уведомляет заявителя о подаче Заявки с нарушением указанного срока не позднее 3 рабочих дней с даты получения Заявки.</w:t>
      </w:r>
    </w:p>
    <w:p w:rsidR="009878E5" w:rsidRDefault="009878E5">
      <w:pPr>
        <w:pStyle w:val="ConsPlusNormal"/>
        <w:spacing w:before="280"/>
        <w:ind w:firstLine="540"/>
        <w:jc w:val="both"/>
      </w:pPr>
      <w:r>
        <w:t>Опубликование перечня участков недр местного значения не является опубликованием информации о начале приема заявок о предоставлении права пользования участками недр местного значения.</w:t>
      </w:r>
    </w:p>
    <w:p w:rsidR="009878E5" w:rsidRDefault="009878E5">
      <w:pPr>
        <w:pStyle w:val="ConsPlusNormal"/>
        <w:spacing w:before="280"/>
        <w:ind w:firstLine="540"/>
        <w:jc w:val="both"/>
      </w:pPr>
      <w:r>
        <w:t xml:space="preserve">В случае поступления заявки о предоставлении права пользования участками недр местного значения, предусмотренными </w:t>
      </w:r>
      <w:hyperlink w:anchor="P45">
        <w:r>
          <w:rPr>
            <w:color w:val="0000FF"/>
          </w:rPr>
          <w:t>пунктом 2.3</w:t>
        </w:r>
      </w:hyperlink>
      <w:r>
        <w:t xml:space="preserve"> настоящего Порядка, необходимыми для целей выполнения работ по строительству, реконструкции, капитальному ремонту, ремонту и содержанию автомобильных дорог общего пользования, осуществляемых на основании гражданско-правовых договоров на выполнение указанных работ, заключенных в соответствии с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 товаров, работ, услуг </w:t>
      </w:r>
      <w:r>
        <w:lastRenderedPageBreak/>
        <w:t xml:space="preserve">для обеспечения государственных и муниципальных нужд" или Федеральным </w:t>
      </w:r>
      <w:hyperlink r:id="rId34">
        <w:r>
          <w:rPr>
            <w:color w:val="0000FF"/>
          </w:rPr>
          <w:t>законом</w:t>
        </w:r>
      </w:hyperlink>
      <w:r>
        <w:t xml:space="preserve"> от 18.07.2011 N 223-ФЗ "О закупках товаров, работ, услуг отдельными видами юридических лиц", концессионных соглашений в отношении объектов, предусмотренных </w:t>
      </w:r>
      <w:hyperlink r:id="rId35">
        <w:r>
          <w:rPr>
            <w:color w:val="0000FF"/>
          </w:rPr>
          <w:t>пунктом 1 части 1 статьи 4</w:t>
        </w:r>
      </w:hyperlink>
      <w:r>
        <w:t xml:space="preserve"> Федерального закона от 21.07.2005 N 115-ФЗ "О концессионных соглашениях", соглашений о государственно-частном партнерстве, соглашений о муниципально-частном партнерстве в отношении объектов, предусмотренных </w:t>
      </w:r>
      <w:hyperlink r:id="rId36">
        <w:r>
          <w:rPr>
            <w:color w:val="0000FF"/>
          </w:rPr>
          <w:t>пунктом 1 части 1 статьи 7</w:t>
        </w:r>
      </w:hyperlink>
      <w:r>
        <w:t xml:space="preserve"> Федерального закона от 13.07.2015 N 224-ФЗ "О государственно-частном партнерстве, муниципально-частном партнерстве в Российской Федерации", или для целей выполнения работ по строительству, реконструкции и капитальному ремонту объектов инфраструктуры железнодорожного транспорта общего пользования, осуществляемых юридическими лицами, с которыми субъектом естественной монополии в области железнодорожного транспорта заключены гражданско-правовые договоры на выполнение указанных работ, пунктами 2.4, 2.5 в день поступления такой Заявки Комитет публикует на официальном сайте Комитета в информационно-телекоммуникационной сети "Интернет" информацию о прекращении приема заявок о предоставлении права пользования указанными участками недр местного значения.</w:t>
      </w:r>
    </w:p>
    <w:p w:rsidR="009878E5" w:rsidRDefault="009878E5">
      <w:pPr>
        <w:pStyle w:val="ConsPlusNormal"/>
        <w:jc w:val="both"/>
      </w:pPr>
      <w:r>
        <w:t xml:space="preserve">(абзац введен </w:t>
      </w:r>
      <w:hyperlink r:id="rId37">
        <w:r>
          <w:rPr>
            <w:color w:val="0000FF"/>
          </w:rPr>
          <w:t>Приказом</w:t>
        </w:r>
      </w:hyperlink>
      <w:r>
        <w:t xml:space="preserve"> комитета по природным ресурсам Ленинградской области от 19.09.2025 N 34)</w:t>
      </w:r>
    </w:p>
    <w:p w:rsidR="009878E5" w:rsidRDefault="009878E5">
      <w:pPr>
        <w:pStyle w:val="ConsPlusNormal"/>
        <w:spacing w:before="280"/>
        <w:ind w:firstLine="540"/>
        <w:jc w:val="both"/>
      </w:pPr>
      <w:r>
        <w:t>В случае поступления Заявки о предоставлении права пользования участками недр местного значения после опубликования информации о прекращении приема заявок Комитет возвращает такую Заявку в день поступления с указанием причин возврата.</w:t>
      </w:r>
    </w:p>
    <w:p w:rsidR="009878E5" w:rsidRDefault="009878E5">
      <w:pPr>
        <w:pStyle w:val="ConsPlusNormal"/>
        <w:jc w:val="both"/>
      </w:pPr>
      <w:r>
        <w:t xml:space="preserve">(абзац введен </w:t>
      </w:r>
      <w:hyperlink r:id="rId38">
        <w:r>
          <w:rPr>
            <w:color w:val="0000FF"/>
          </w:rPr>
          <w:t>Приказом</w:t>
        </w:r>
      </w:hyperlink>
      <w:r>
        <w:t xml:space="preserve"> комитета по природным ресурсам Ленинградской области от 19.09.2025 N 34)</w:t>
      </w:r>
    </w:p>
    <w:p w:rsidR="009878E5" w:rsidRDefault="009878E5">
      <w:pPr>
        <w:pStyle w:val="ConsPlusNormal"/>
        <w:spacing w:before="280"/>
        <w:ind w:firstLine="540"/>
        <w:jc w:val="both"/>
      </w:pPr>
      <w:r>
        <w:t xml:space="preserve">7. Поступившая Заявка регистрируется в Комитете в день ее поступления в соответствии с </w:t>
      </w:r>
      <w:hyperlink r:id="rId39">
        <w:r>
          <w:rPr>
            <w:color w:val="0000FF"/>
          </w:rPr>
          <w:t>Инструкцией</w:t>
        </w:r>
      </w:hyperlink>
      <w:r>
        <w:t xml:space="preserve"> по делопроизводству в органах исполнительной власти Ленинградской области, утвержденной постановлением Губернатора Ленинградской области от 13.02.2018 N 4-пг.</w:t>
      </w:r>
    </w:p>
    <w:p w:rsidR="009878E5" w:rsidRDefault="009878E5">
      <w:pPr>
        <w:pStyle w:val="ConsPlusNormal"/>
        <w:spacing w:before="280"/>
        <w:ind w:firstLine="540"/>
        <w:jc w:val="both"/>
      </w:pPr>
      <w:r>
        <w:t xml:space="preserve">8. Комитет в срок не более 5 рабочих дней проверяет содержание Заявки на предмет соответствия описи входящих в ее состав документов и сведений, наличия в составе Заявки документов и сведений, предусмотренных </w:t>
      </w:r>
      <w:hyperlink w:anchor="P48">
        <w:r>
          <w:rPr>
            <w:color w:val="0000FF"/>
          </w:rPr>
          <w:t>пунктом 3</w:t>
        </w:r>
      </w:hyperlink>
      <w:r>
        <w:t xml:space="preserve"> настоящего Порядка рассмотрения заявок.</w:t>
      </w:r>
    </w:p>
    <w:p w:rsidR="009878E5" w:rsidRDefault="009878E5">
      <w:pPr>
        <w:pStyle w:val="ConsPlusNormal"/>
        <w:spacing w:before="280"/>
        <w:ind w:firstLine="540"/>
        <w:jc w:val="both"/>
      </w:pPr>
      <w:r>
        <w:t xml:space="preserve">В случае представления заявки, не соответствующей описи входящих в ее состав документов и сведений, и(или) отсутствие в составе заявки документов и сведений, предусмотренных </w:t>
      </w:r>
      <w:hyperlink w:anchor="P48">
        <w:r>
          <w:rPr>
            <w:color w:val="0000FF"/>
          </w:rPr>
          <w:t>пунктом 3</w:t>
        </w:r>
      </w:hyperlink>
      <w:r>
        <w:t xml:space="preserve"> настоящего Порядка рассмотрения заявок, Комитет отказывает в приеме заявки, о чем уведомляет заявителя в срок не более 3 рабочих дней.</w:t>
      </w:r>
    </w:p>
    <w:p w:rsidR="009878E5" w:rsidRDefault="009878E5">
      <w:pPr>
        <w:pStyle w:val="ConsPlusNormal"/>
        <w:spacing w:before="280"/>
        <w:ind w:firstLine="540"/>
        <w:jc w:val="both"/>
      </w:pPr>
      <w:r>
        <w:t xml:space="preserve">В случае если зарегистрировано две или более заявки, по которым не было направлено уведомление об отказе в приеме заявки, Комитет организует проведение </w:t>
      </w:r>
      <w:r>
        <w:lastRenderedPageBreak/>
        <w:t xml:space="preserve">в отношении такого участка недр местного значения (за исключением участков недр местного значения, указанных в </w:t>
      </w:r>
      <w:hyperlink w:anchor="P46">
        <w:r>
          <w:rPr>
            <w:color w:val="0000FF"/>
          </w:rPr>
          <w:t>подпунктах 2.4</w:t>
        </w:r>
      </w:hyperlink>
      <w:r>
        <w:t xml:space="preserve">, </w:t>
      </w:r>
      <w:hyperlink w:anchor="P47">
        <w:r>
          <w:rPr>
            <w:color w:val="0000FF"/>
          </w:rPr>
          <w:t>2.5</w:t>
        </w:r>
      </w:hyperlink>
      <w:r>
        <w:t xml:space="preserve"> настоящего Порядка рассмотрения заявок) аукциона на право пользования участком недр в целях геологического изучения, разведки и добычи полезных ископаемых (по совмещенной лицензии).</w:t>
      </w:r>
    </w:p>
    <w:p w:rsidR="009878E5" w:rsidRDefault="009878E5">
      <w:pPr>
        <w:pStyle w:val="ConsPlusNormal"/>
        <w:spacing w:before="280"/>
        <w:ind w:firstLine="540"/>
        <w:jc w:val="both"/>
      </w:pPr>
      <w:r>
        <w:t xml:space="preserve">В случае если на получение права пользования участками недр местного значения, указанными в </w:t>
      </w:r>
      <w:hyperlink w:anchor="P46">
        <w:r>
          <w:rPr>
            <w:color w:val="0000FF"/>
          </w:rPr>
          <w:t>подпунктах 2.4</w:t>
        </w:r>
      </w:hyperlink>
      <w:r>
        <w:t xml:space="preserve">, </w:t>
      </w:r>
      <w:hyperlink w:anchor="P47">
        <w:r>
          <w:rPr>
            <w:color w:val="0000FF"/>
          </w:rPr>
          <w:t>2.5</w:t>
        </w:r>
      </w:hyperlink>
      <w:r>
        <w:t xml:space="preserve"> настоящего Порядка рассмотрения заявок, зарегистрировано две или более заявки, по которым не было направлено уведомление об отказе в приеме заявки, Комитет направляет на рассмотрение Комиссии для принятия решения о предоставлении права пользования участком недр местного значения заявку, зарегистрированную ранее других заявок, и прилагаемые к ней документы и сведения. Остальные заявители в срок не более 3 рабочих дней информируются Комитетом об отсутствии правовых оснований для рассмотрения заявок.</w:t>
      </w:r>
    </w:p>
    <w:p w:rsidR="009878E5" w:rsidRDefault="009878E5">
      <w:pPr>
        <w:pStyle w:val="ConsPlusNormal"/>
        <w:spacing w:before="280"/>
        <w:ind w:firstLine="540"/>
        <w:jc w:val="both"/>
      </w:pPr>
      <w:r>
        <w:t>9. Комиссия рассматривает заявку и прилагаемые к ней документы и сведения на предмет наличия (отсутствия) оснований для отказа в предоставлении права пользования участками недр местного значения.</w:t>
      </w:r>
    </w:p>
    <w:p w:rsidR="009878E5" w:rsidRDefault="009878E5">
      <w:pPr>
        <w:pStyle w:val="ConsPlusNormal"/>
        <w:spacing w:before="280"/>
        <w:ind w:firstLine="540"/>
        <w:jc w:val="both"/>
      </w:pPr>
      <w:r>
        <w:t>По итогам рассмотрения заявки и прилагаемых к ней документов и сведений Комиссия принимает решение о предоставлении заявителю права пользования участком недр местного значения или об отказе в предоставлении заявителю права пользования участком недр местного значения.</w:t>
      </w:r>
    </w:p>
    <w:p w:rsidR="009878E5" w:rsidRDefault="009878E5">
      <w:pPr>
        <w:pStyle w:val="ConsPlusNormal"/>
        <w:spacing w:before="280"/>
        <w:ind w:firstLine="540"/>
        <w:jc w:val="both"/>
      </w:pPr>
      <w:r>
        <w:t xml:space="preserve">10. Основаниями для отказа в предоставлении права пользования участком недр местного значения являются обстоятельства, предусмотренные </w:t>
      </w:r>
      <w:hyperlink r:id="rId40">
        <w:r>
          <w:rPr>
            <w:color w:val="0000FF"/>
          </w:rPr>
          <w:t>пунктами 2</w:t>
        </w:r>
      </w:hyperlink>
      <w:r>
        <w:t xml:space="preserve"> - </w:t>
      </w:r>
      <w:hyperlink r:id="rId41">
        <w:r>
          <w:rPr>
            <w:color w:val="0000FF"/>
          </w:rPr>
          <w:t>4</w:t>
        </w:r>
      </w:hyperlink>
      <w:r>
        <w:t xml:space="preserve">, </w:t>
      </w:r>
      <w:hyperlink r:id="rId42">
        <w:r>
          <w:rPr>
            <w:color w:val="0000FF"/>
          </w:rPr>
          <w:t>6 статьи 14</w:t>
        </w:r>
      </w:hyperlink>
      <w:r>
        <w:t xml:space="preserve"> Закона Российской Федерации от 21.02.1992 N 2395-1 "О недрах", а именно:</w:t>
      </w:r>
    </w:p>
    <w:p w:rsidR="009878E5" w:rsidRDefault="009878E5">
      <w:pPr>
        <w:pStyle w:val="ConsPlusNormal"/>
        <w:spacing w:before="280"/>
        <w:ind w:firstLine="540"/>
        <w:jc w:val="both"/>
      </w:pPr>
      <w:r>
        <w:t>10.1. заявитель представил недостоверные сведения о себе;</w:t>
      </w:r>
    </w:p>
    <w:p w:rsidR="009878E5" w:rsidRDefault="009878E5">
      <w:pPr>
        <w:pStyle w:val="ConsPlusNormal"/>
        <w:spacing w:before="280"/>
        <w:ind w:firstLine="540"/>
        <w:jc w:val="both"/>
      </w:pPr>
      <w:r>
        <w:t>10.2. заявитель не представил доказательств того, что обладает или будет обладать квалифицированными специалистами, необходимыми финансовыми и техническими средствами для эффективного и безопасного осуществления пользования недрами;</w:t>
      </w:r>
    </w:p>
    <w:p w:rsidR="009878E5" w:rsidRDefault="009878E5">
      <w:pPr>
        <w:pStyle w:val="ConsPlusNormal"/>
        <w:spacing w:before="280"/>
        <w:ind w:firstLine="540"/>
        <w:jc w:val="both"/>
      </w:pPr>
      <w:r>
        <w:t>10.3. при предоставлении заявителю права пользования недрами не будут соблюдены антимонопольные требования;</w:t>
      </w:r>
    </w:p>
    <w:p w:rsidR="009878E5" w:rsidRDefault="009878E5">
      <w:pPr>
        <w:pStyle w:val="ConsPlusNormal"/>
        <w:spacing w:before="280"/>
        <w:ind w:firstLine="540"/>
        <w:jc w:val="both"/>
      </w:pPr>
      <w:r>
        <w:t>10.4. сведения о заявителе содержатся в реестре недобросовестных участников аукционов на право пользования участками недр.</w:t>
      </w:r>
    </w:p>
    <w:p w:rsidR="009878E5" w:rsidRDefault="009878E5">
      <w:pPr>
        <w:pStyle w:val="ConsPlusNormal"/>
        <w:spacing w:before="280"/>
        <w:ind w:firstLine="540"/>
        <w:jc w:val="both"/>
      </w:pPr>
      <w:r>
        <w:t>11. Комитет информирует заявителя о принятом Комиссией решении в срок не более 5 рабочих дней.</w:t>
      </w:r>
    </w:p>
    <w:p w:rsidR="009878E5" w:rsidRDefault="009878E5">
      <w:pPr>
        <w:pStyle w:val="ConsPlusNormal"/>
        <w:jc w:val="both"/>
      </w:pPr>
    </w:p>
    <w:p w:rsidR="009878E5" w:rsidRDefault="009878E5">
      <w:pPr>
        <w:pStyle w:val="ConsPlusNormal"/>
        <w:jc w:val="both"/>
      </w:pPr>
    </w:p>
    <w:p w:rsidR="009878E5" w:rsidRDefault="009878E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16DCF" w:rsidRDefault="00B16DCF">
      <w:bookmarkStart w:id="5" w:name="_GoBack"/>
      <w:bookmarkEnd w:id="5"/>
    </w:p>
    <w:sectPr w:rsidR="00B16DCF" w:rsidSect="00FE5D7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8E5"/>
    <w:rsid w:val="0013686B"/>
    <w:rsid w:val="009878E5"/>
    <w:rsid w:val="00B16DCF"/>
    <w:rsid w:val="00EA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4862C-F1BE-4806-90AF-F405B429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78E5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9878E5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9878E5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PB&amp;n=313030&amp;dst=100006" TargetMode="External"/><Relationship Id="rId18" Type="http://schemas.openxmlformats.org/officeDocument/2006/relationships/hyperlink" Target="https://login.consultant.ru/link/?req=doc&amp;base=LAW&amp;n=511666&amp;dst=78" TargetMode="External"/><Relationship Id="rId26" Type="http://schemas.openxmlformats.org/officeDocument/2006/relationships/hyperlink" Target="https://login.consultant.ru/link/?req=doc&amp;base=LAW&amp;n=508490&amp;dst=100902" TargetMode="External"/><Relationship Id="rId39" Type="http://schemas.openxmlformats.org/officeDocument/2006/relationships/hyperlink" Target="https://login.consultant.ru/link/?req=doc&amp;base=SPB&amp;n=319638&amp;dst=100029" TargetMode="External"/><Relationship Id="rId21" Type="http://schemas.openxmlformats.org/officeDocument/2006/relationships/hyperlink" Target="https://login.consultant.ru/link/?req=doc&amp;base=LAW&amp;n=512724&amp;dst=131" TargetMode="External"/><Relationship Id="rId34" Type="http://schemas.openxmlformats.org/officeDocument/2006/relationships/hyperlink" Target="https://login.consultant.ru/link/?req=doc&amp;base=LAW&amp;n=483052" TargetMode="External"/><Relationship Id="rId42" Type="http://schemas.openxmlformats.org/officeDocument/2006/relationships/hyperlink" Target="https://login.consultant.ru/link/?req=doc&amp;base=LAW&amp;n=511666&amp;dst=1064" TargetMode="External"/><Relationship Id="rId7" Type="http://schemas.openxmlformats.org/officeDocument/2006/relationships/hyperlink" Target="https://login.consultant.ru/link/?req=doc&amp;base=SPB&amp;n=255170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1666" TargetMode="External"/><Relationship Id="rId20" Type="http://schemas.openxmlformats.org/officeDocument/2006/relationships/hyperlink" Target="https://login.consultant.ru/link/?req=doc&amp;base=LAW&amp;n=483052" TargetMode="External"/><Relationship Id="rId29" Type="http://schemas.openxmlformats.org/officeDocument/2006/relationships/hyperlink" Target="https://login.consultant.ru/link/?req=doc&amp;base=LAW&amp;n=483052" TargetMode="External"/><Relationship Id="rId41" Type="http://schemas.openxmlformats.org/officeDocument/2006/relationships/hyperlink" Target="https://login.consultant.ru/link/?req=doc&amp;base=LAW&amp;n=511666&amp;dst=106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169424&amp;dst=100005" TargetMode="External"/><Relationship Id="rId11" Type="http://schemas.openxmlformats.org/officeDocument/2006/relationships/hyperlink" Target="https://login.consultant.ru/link/?req=doc&amp;base=SPB&amp;n=322222&amp;dst=100019" TargetMode="External"/><Relationship Id="rId24" Type="http://schemas.openxmlformats.org/officeDocument/2006/relationships/hyperlink" Target="https://login.consultant.ru/link/?req=doc&amp;base=LAW&amp;n=508490&amp;dst=100902" TargetMode="External"/><Relationship Id="rId32" Type="http://schemas.openxmlformats.org/officeDocument/2006/relationships/hyperlink" Target="https://kpr.lenobl.ru/ru/kontaknajainfo/reception/" TargetMode="External"/><Relationship Id="rId37" Type="http://schemas.openxmlformats.org/officeDocument/2006/relationships/hyperlink" Target="https://login.consultant.ru/link/?req=doc&amp;base=SPB&amp;n=317316&amp;dst=100005" TargetMode="External"/><Relationship Id="rId40" Type="http://schemas.openxmlformats.org/officeDocument/2006/relationships/hyperlink" Target="https://login.consultant.ru/link/?req=doc&amp;base=LAW&amp;n=511666&amp;dst=1060" TargetMode="External"/><Relationship Id="rId5" Type="http://schemas.openxmlformats.org/officeDocument/2006/relationships/hyperlink" Target="https://login.consultant.ru/link/?req=doc&amp;base=SPB&amp;n=162063&amp;dst=100005" TargetMode="External"/><Relationship Id="rId15" Type="http://schemas.openxmlformats.org/officeDocument/2006/relationships/hyperlink" Target="https://login.consultant.ru/link/?req=doc&amp;base=SPB&amp;n=317316&amp;dst=100005" TargetMode="External"/><Relationship Id="rId23" Type="http://schemas.openxmlformats.org/officeDocument/2006/relationships/hyperlink" Target="https://login.consultant.ru/link/?req=doc&amp;base=LAW&amp;n=511666&amp;dst=78" TargetMode="External"/><Relationship Id="rId28" Type="http://schemas.openxmlformats.org/officeDocument/2006/relationships/hyperlink" Target="https://login.consultant.ru/link/?req=doc&amp;base=LAW&amp;n=495181" TargetMode="External"/><Relationship Id="rId36" Type="http://schemas.openxmlformats.org/officeDocument/2006/relationships/hyperlink" Target="https://login.consultant.ru/link/?req=doc&amp;base=LAW&amp;n=512723&amp;dst=100078" TargetMode="External"/><Relationship Id="rId10" Type="http://schemas.openxmlformats.org/officeDocument/2006/relationships/hyperlink" Target="https://login.consultant.ru/link/?req=doc&amp;base=LAW&amp;n=511666&amp;dst=89" TargetMode="External"/><Relationship Id="rId19" Type="http://schemas.openxmlformats.org/officeDocument/2006/relationships/hyperlink" Target="https://login.consultant.ru/link/?req=doc&amp;base=LAW&amp;n=495181" TargetMode="External"/><Relationship Id="rId31" Type="http://schemas.openxmlformats.org/officeDocument/2006/relationships/hyperlink" Target="https://login.consultant.ru/link/?req=doc&amp;base=LAW&amp;n=512723&amp;dst=100078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SPB&amp;n=317316&amp;dst=100005" TargetMode="External"/><Relationship Id="rId14" Type="http://schemas.openxmlformats.org/officeDocument/2006/relationships/hyperlink" Target="https://login.consultant.ru/link/?req=doc&amp;base=SPB&amp;n=313030&amp;dst=100006" TargetMode="External"/><Relationship Id="rId22" Type="http://schemas.openxmlformats.org/officeDocument/2006/relationships/hyperlink" Target="https://login.consultant.ru/link/?req=doc&amp;base=LAW&amp;n=512723&amp;dst=100078" TargetMode="External"/><Relationship Id="rId27" Type="http://schemas.openxmlformats.org/officeDocument/2006/relationships/hyperlink" Target="https://login.consultant.ru/link/?req=doc&amp;base=LAW&amp;n=511603" TargetMode="External"/><Relationship Id="rId30" Type="http://schemas.openxmlformats.org/officeDocument/2006/relationships/hyperlink" Target="https://login.consultant.ru/link/?req=doc&amp;base=LAW&amp;n=512724&amp;dst=131" TargetMode="External"/><Relationship Id="rId35" Type="http://schemas.openxmlformats.org/officeDocument/2006/relationships/hyperlink" Target="https://login.consultant.ru/link/?req=doc&amp;base=LAW&amp;n=512724&amp;dst=131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login.consultant.ru/link/?req=doc&amp;base=SPB&amp;n=313030&amp;dst=10000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SPB&amp;n=310247&amp;dst=100062" TargetMode="External"/><Relationship Id="rId17" Type="http://schemas.openxmlformats.org/officeDocument/2006/relationships/hyperlink" Target="https://login.consultant.ru/link/?req=doc&amp;base=SPB&amp;n=322222" TargetMode="External"/><Relationship Id="rId25" Type="http://schemas.openxmlformats.org/officeDocument/2006/relationships/hyperlink" Target="https://login.consultant.ru/link/?req=doc&amp;base=LAW&amp;n=508490&amp;dst=100902" TargetMode="External"/><Relationship Id="rId33" Type="http://schemas.openxmlformats.org/officeDocument/2006/relationships/hyperlink" Target="https://login.consultant.ru/link/?req=doc&amp;base=LAW&amp;n=495181" TargetMode="External"/><Relationship Id="rId38" Type="http://schemas.openxmlformats.org/officeDocument/2006/relationships/hyperlink" Target="https://login.consultant.ru/link/?req=doc&amp;base=SPB&amp;n=317316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3371</Words>
  <Characters>19218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Алексеенко Евгений Михайлович</dc:creator>
  <cp:keywords/>
  <dc:description/>
  <cp:lastModifiedBy>Алексеенко Евгений Михайлович</cp:lastModifiedBy>
  <cp:revision>1</cp:revision>
  <dcterms:created xsi:type="dcterms:W3CDTF">2026-04-20T09:14:00Z</dcterms:created>
  <dcterms:modified xsi:type="dcterms:W3CDTF">2026-04-20T09:15:00Z</dcterms:modified>
</cp:coreProperties>
</file>