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CEA" w:rsidRDefault="00BA0CEA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A0CEA" w:rsidRDefault="00BA0CEA">
      <w:pPr>
        <w:pStyle w:val="ConsPlusNormal"/>
        <w:jc w:val="both"/>
        <w:outlineLvl w:val="0"/>
      </w:pPr>
    </w:p>
    <w:p w:rsidR="00BA0CEA" w:rsidRDefault="00BA0CE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A0CEA" w:rsidRDefault="00BA0CEA">
      <w:pPr>
        <w:pStyle w:val="ConsPlusTitle"/>
        <w:jc w:val="center"/>
      </w:pPr>
    </w:p>
    <w:p w:rsidR="00BA0CEA" w:rsidRDefault="00BA0CEA">
      <w:pPr>
        <w:pStyle w:val="ConsPlusTitle"/>
        <w:jc w:val="center"/>
      </w:pPr>
      <w:r>
        <w:t>ПОСТАНОВЛЕНИЕ</w:t>
      </w:r>
    </w:p>
    <w:p w:rsidR="00BA0CEA" w:rsidRDefault="00BA0CEA">
      <w:pPr>
        <w:pStyle w:val="ConsPlusTitle"/>
        <w:jc w:val="center"/>
      </w:pPr>
      <w:r>
        <w:t>от 18 апреля 2025 г. N 514</w:t>
      </w:r>
    </w:p>
    <w:p w:rsidR="00BA0CEA" w:rsidRDefault="00BA0CEA">
      <w:pPr>
        <w:pStyle w:val="ConsPlusTitle"/>
        <w:jc w:val="center"/>
      </w:pPr>
    </w:p>
    <w:p w:rsidR="00BA0CEA" w:rsidRDefault="00BA0CEA">
      <w:pPr>
        <w:pStyle w:val="ConsPlusTitle"/>
        <w:jc w:val="center"/>
      </w:pPr>
      <w:r>
        <w:t>ОБ УТВЕРЖДЕНИИ ПРАВИЛ</w:t>
      </w:r>
    </w:p>
    <w:p w:rsidR="00BA0CEA" w:rsidRDefault="00BA0CEA">
      <w:pPr>
        <w:pStyle w:val="ConsPlusTitle"/>
        <w:jc w:val="center"/>
      </w:pPr>
      <w:r>
        <w:t>УТВЕРЖДЕНИЯ НОРМАТИВОВ ПОТЕРЬ ПОЛЕЗНЫХ ИСКОПАЕМЫХ</w:t>
      </w:r>
    </w:p>
    <w:p w:rsidR="00BA0CEA" w:rsidRDefault="00BA0CEA">
      <w:pPr>
        <w:pStyle w:val="ConsPlusTitle"/>
        <w:jc w:val="center"/>
      </w:pPr>
      <w:r>
        <w:t>ПРИ ДОБЫЧЕ, ТЕХНОЛОГИЧЕСКИ СВЯЗАННЫХ С ПРИНЯТОЙ СХЕМОЙ</w:t>
      </w:r>
    </w:p>
    <w:p w:rsidR="00BA0CEA" w:rsidRDefault="00BA0CEA">
      <w:pPr>
        <w:pStyle w:val="ConsPlusTitle"/>
        <w:jc w:val="center"/>
      </w:pPr>
      <w:r>
        <w:t>И ТЕХНОЛОГИЕЙ РАЗРАБОТКИ МЕСТОРОЖДЕНИЯ</w:t>
      </w:r>
    </w:p>
    <w:p w:rsidR="00BA0CEA" w:rsidRDefault="00BA0CEA">
      <w:pPr>
        <w:pStyle w:val="ConsPlusNormal"/>
        <w:jc w:val="center"/>
      </w:pPr>
    </w:p>
    <w:p w:rsidR="00BA0CEA" w:rsidRDefault="00BA0CEA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342</w:t>
        </w:r>
      </w:hyperlink>
      <w:r>
        <w:t xml:space="preserve"> Налогового кодекса Российской Федерации Правительство Российской Федерации постановляет: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35">
        <w:r>
          <w:rPr>
            <w:color w:val="0000FF"/>
          </w:rPr>
          <w:t>Правила</w:t>
        </w:r>
      </w:hyperlink>
      <w:r>
        <w:t xml:space="preserve"> утверждения нормативов потерь полезных ископаемых при добыче, технологически связанных с принятой схемой и технологией разработки месторождения.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2. Признать утратившими силу:</w:t>
      </w:r>
    </w:p>
    <w:p w:rsidR="00BA0CEA" w:rsidRDefault="00BA0CEA">
      <w:pPr>
        <w:pStyle w:val="ConsPlusNormal"/>
        <w:spacing w:before="280"/>
        <w:ind w:firstLine="540"/>
        <w:jc w:val="both"/>
      </w:pPr>
      <w:hyperlink r:id="rId6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2001 г. N 921 "Об утверждении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2002, N 1, ст. 42);</w:t>
      </w:r>
    </w:p>
    <w:p w:rsidR="00BA0CEA" w:rsidRDefault="00BA0CEA">
      <w:pPr>
        <w:pStyle w:val="ConsPlusNormal"/>
        <w:spacing w:before="280"/>
        <w:ind w:firstLine="540"/>
        <w:jc w:val="both"/>
      </w:pP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февраля 2007 г. N 76 "О внесении изменений в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месторождения, утвержденные постановлением Правительства Российской Федерации от 29 декабря 2001 г. N 921" (Собрание законодательства Российской Федерации, 2007, N 7, ст. 897);</w:t>
      </w:r>
    </w:p>
    <w:p w:rsidR="00BA0CEA" w:rsidRDefault="00BA0CEA">
      <w:pPr>
        <w:pStyle w:val="ConsPlusNormal"/>
        <w:spacing w:before="280"/>
        <w:ind w:firstLine="540"/>
        <w:jc w:val="both"/>
      </w:pP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7 ноября 2008 г. N 833 "О внесении изменений в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2008, N 46, ст. 5351);</w:t>
      </w:r>
    </w:p>
    <w:p w:rsidR="00BA0CEA" w:rsidRDefault="00BA0CEA">
      <w:pPr>
        <w:pStyle w:val="ConsPlusNormal"/>
        <w:spacing w:before="280"/>
        <w:ind w:firstLine="540"/>
        <w:jc w:val="both"/>
      </w:pP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июля 2009 г. N 605 "О внесении изменения в пункт 3 Правил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2009, N 30, ст. 3841);</w:t>
      </w:r>
    </w:p>
    <w:p w:rsidR="00BA0CEA" w:rsidRDefault="00BA0CEA">
      <w:pPr>
        <w:pStyle w:val="ConsPlusNormal"/>
        <w:spacing w:before="280"/>
        <w:ind w:firstLine="540"/>
        <w:jc w:val="both"/>
      </w:pPr>
      <w:hyperlink r:id="rId10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февраля 2012 г. N 82 "О внесении изменений в Правила утверждения нормативов потерь полезных ископаемых при добыче, технологически связанных с принятой схемой и технологией разработки месторождения" (Собрание законодательства Российской Федерации, 2012, N 7, ст. 866).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3. Настоящее постановление вступает в силу с 1 января 2026 г.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4. </w:t>
      </w:r>
      <w:hyperlink w:anchor="P35">
        <w:r>
          <w:rPr>
            <w:color w:val="0000FF"/>
          </w:rPr>
          <w:t>Правила</w:t>
        </w:r>
      </w:hyperlink>
      <w:r>
        <w:t>, утвержденные настоящим постановлением, действуют по 31 декабря 2031 г.</w:t>
      </w:r>
    </w:p>
    <w:p w:rsidR="00BA0CEA" w:rsidRDefault="00BA0CEA">
      <w:pPr>
        <w:pStyle w:val="ConsPlusNormal"/>
        <w:jc w:val="center"/>
      </w:pPr>
    </w:p>
    <w:p w:rsidR="00BA0CEA" w:rsidRDefault="00BA0CEA">
      <w:pPr>
        <w:pStyle w:val="ConsPlusNormal"/>
        <w:jc w:val="right"/>
      </w:pPr>
      <w:r>
        <w:t>Председатель Правительства</w:t>
      </w:r>
    </w:p>
    <w:p w:rsidR="00BA0CEA" w:rsidRDefault="00BA0CEA">
      <w:pPr>
        <w:pStyle w:val="ConsPlusNormal"/>
        <w:jc w:val="right"/>
      </w:pPr>
      <w:r>
        <w:t>Российской Федерации</w:t>
      </w:r>
    </w:p>
    <w:p w:rsidR="00BA0CEA" w:rsidRDefault="00BA0CEA">
      <w:pPr>
        <w:pStyle w:val="ConsPlusNormal"/>
        <w:jc w:val="right"/>
      </w:pPr>
      <w:r>
        <w:t>М.МИШУСТИН</w:t>
      </w:r>
    </w:p>
    <w:p w:rsidR="00BA0CEA" w:rsidRDefault="00BA0CEA">
      <w:pPr>
        <w:pStyle w:val="ConsPlusNormal"/>
        <w:jc w:val="right"/>
      </w:pPr>
    </w:p>
    <w:p w:rsidR="00BA0CEA" w:rsidRDefault="00BA0CEA">
      <w:pPr>
        <w:pStyle w:val="ConsPlusNormal"/>
        <w:jc w:val="right"/>
      </w:pPr>
    </w:p>
    <w:p w:rsidR="00BA0CEA" w:rsidRDefault="00BA0CEA">
      <w:pPr>
        <w:pStyle w:val="ConsPlusNormal"/>
        <w:jc w:val="right"/>
      </w:pPr>
    </w:p>
    <w:p w:rsidR="00BA0CEA" w:rsidRDefault="00BA0CEA">
      <w:pPr>
        <w:pStyle w:val="ConsPlusNormal"/>
        <w:jc w:val="right"/>
      </w:pPr>
    </w:p>
    <w:p w:rsidR="00BA0CEA" w:rsidRDefault="00BA0CEA">
      <w:pPr>
        <w:pStyle w:val="ConsPlusNormal"/>
        <w:ind w:firstLine="540"/>
        <w:jc w:val="both"/>
      </w:pPr>
    </w:p>
    <w:p w:rsidR="00BA0CEA" w:rsidRDefault="00BA0CEA">
      <w:pPr>
        <w:pStyle w:val="ConsPlusNormal"/>
        <w:jc w:val="right"/>
        <w:outlineLvl w:val="0"/>
      </w:pPr>
      <w:r>
        <w:t>Утверждены</w:t>
      </w:r>
    </w:p>
    <w:p w:rsidR="00BA0CEA" w:rsidRDefault="00BA0CEA">
      <w:pPr>
        <w:pStyle w:val="ConsPlusNormal"/>
        <w:jc w:val="right"/>
      </w:pPr>
      <w:r>
        <w:t>постановлением Правительства</w:t>
      </w:r>
    </w:p>
    <w:p w:rsidR="00BA0CEA" w:rsidRDefault="00BA0CEA">
      <w:pPr>
        <w:pStyle w:val="ConsPlusNormal"/>
        <w:jc w:val="right"/>
      </w:pPr>
      <w:r>
        <w:t>Российской Федерации</w:t>
      </w:r>
    </w:p>
    <w:p w:rsidR="00BA0CEA" w:rsidRDefault="00BA0CEA">
      <w:pPr>
        <w:pStyle w:val="ConsPlusNormal"/>
        <w:jc w:val="right"/>
      </w:pPr>
      <w:r>
        <w:t>от 18 апреля 2025 г. N 514</w:t>
      </w:r>
    </w:p>
    <w:p w:rsidR="00BA0CEA" w:rsidRDefault="00BA0CEA">
      <w:pPr>
        <w:pStyle w:val="ConsPlusNormal"/>
        <w:jc w:val="center"/>
      </w:pPr>
    </w:p>
    <w:p w:rsidR="00BA0CEA" w:rsidRDefault="00BA0CEA">
      <w:pPr>
        <w:pStyle w:val="ConsPlusTitle"/>
        <w:jc w:val="center"/>
      </w:pPr>
      <w:bookmarkStart w:id="0" w:name="P35"/>
      <w:bookmarkEnd w:id="0"/>
      <w:r>
        <w:t>ПРАВИЛА</w:t>
      </w:r>
    </w:p>
    <w:p w:rsidR="00BA0CEA" w:rsidRDefault="00BA0CEA">
      <w:pPr>
        <w:pStyle w:val="ConsPlusTitle"/>
        <w:jc w:val="center"/>
      </w:pPr>
      <w:r>
        <w:t>УТВЕРЖДЕНИЯ НОРМАТИВОВ ПОТЕРЬ ПОЛЕЗНЫХ ИСКОПАЕМЫХ</w:t>
      </w:r>
    </w:p>
    <w:p w:rsidR="00BA0CEA" w:rsidRDefault="00BA0CEA">
      <w:pPr>
        <w:pStyle w:val="ConsPlusTitle"/>
        <w:jc w:val="center"/>
      </w:pPr>
      <w:r>
        <w:t>ПРИ ДОБЫЧЕ, ТЕХНОЛОГИЧЕСКИ СВЯЗАННЫХ С ПРИНЯТОЙ СХЕМОЙ</w:t>
      </w:r>
    </w:p>
    <w:p w:rsidR="00BA0CEA" w:rsidRDefault="00BA0CEA">
      <w:pPr>
        <w:pStyle w:val="ConsPlusTitle"/>
        <w:jc w:val="center"/>
      </w:pPr>
      <w:r>
        <w:t>И ТЕХНОЛОГИЕЙ РАЗРАБОТКИ МЕСТОРОЖДЕНИЯ</w:t>
      </w:r>
    </w:p>
    <w:p w:rsidR="00BA0CEA" w:rsidRDefault="00BA0CEA">
      <w:pPr>
        <w:pStyle w:val="ConsPlusNormal"/>
        <w:jc w:val="center"/>
      </w:pPr>
    </w:p>
    <w:p w:rsidR="00BA0CEA" w:rsidRDefault="00BA0CEA">
      <w:pPr>
        <w:pStyle w:val="ConsPlusNormal"/>
        <w:ind w:firstLine="540"/>
        <w:jc w:val="both"/>
      </w:pPr>
      <w:r>
        <w:t>1. Настоящие Правила устанавливают порядок утверждения нормативов потерь полезных ископаемых при добыче, технологически связанных с принятой схемой и технологией разработки месторождения (далее - нормативы потерь).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2. Нормативы потерь твердых полезных ископаемых (включая общераспространенные полезные ископаемые) и подземных вод (минеральных, промышленных, термальных) при добыче рассчитываются по конкретным местам образования потерь при проектировании горных работ и утверждаются пользователем недр в составе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согласованных и утвержденных в соответствии со </w:t>
      </w:r>
      <w:hyperlink r:id="rId11">
        <w:r>
          <w:rPr>
            <w:color w:val="0000FF"/>
          </w:rPr>
          <w:t>статьей 23.2</w:t>
        </w:r>
      </w:hyperlink>
      <w:r>
        <w:t xml:space="preserve"> Закона Российской Федерации "О недрах" (далее - проектная документация).</w:t>
      </w:r>
    </w:p>
    <w:p w:rsidR="00BA0CEA" w:rsidRDefault="00BA0CEA">
      <w:pPr>
        <w:pStyle w:val="ConsPlusNormal"/>
        <w:spacing w:before="280"/>
        <w:ind w:firstLine="540"/>
        <w:jc w:val="both"/>
      </w:pPr>
      <w:bookmarkStart w:id="1" w:name="P42"/>
      <w:bookmarkEnd w:id="1"/>
      <w:r>
        <w:t xml:space="preserve">3. Нормативы потерь углеводородного сырья рассчитываются по каждому </w:t>
      </w:r>
      <w:r>
        <w:lastRenderedPageBreak/>
        <w:t>конкретному месту образования потерь на основании принятой схемы и технологии разработки месторождения, проекта обустройства месторождения или плана пробной эксплуатации скважин (если участок недр предоставлен для геологического изучения, разведки и добычи полезных ископаемых, осуществляемых по совмещенной лицензии) и ежегодно утверждаются Министерством энергетики Российской Федерации в порядке, установленном настоящими Правилами.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4. Нормативы потерь твердых полезных ископаемых (включая общераспространенные полезные ископаемые) и подземных вод (минеральных, промышленных, термальных) уточняются в зависимости от конкретных горно-геологических условий, применяемых схем, способов и систем разработки участка месторождения, планируемого к разработке в предстоящем году, при подготовке планов развития горных работ.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Для месторождений, срок разработки которых не превышает 5 лет (без учета периода подготовки месторождения к промышленной эксплуатации), нормативы потерь при добыче полезных ископаемых включаются в состав проектной документации на весь период разработки месторождения и впоследствии не уточняются.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5. Нормативы потерь твердых полезных ископаемых (включая общераспространенные полезные ископаемые) и подземных вод (минеральных, промышленных, термальных), не превышающие по величине нормативы потерь, утвержденные в составе проектной документации, ежегодно утверждаются пользователем недр.</w:t>
      </w:r>
    </w:p>
    <w:p w:rsidR="00BA0CEA" w:rsidRDefault="00BA0CEA">
      <w:pPr>
        <w:pStyle w:val="ConsPlusNormal"/>
        <w:spacing w:before="280"/>
        <w:ind w:firstLine="540"/>
        <w:jc w:val="both"/>
      </w:pPr>
      <w:bookmarkStart w:id="2" w:name="P46"/>
      <w:bookmarkEnd w:id="2"/>
      <w:r>
        <w:t>6. Нормативы потерь твердых полезных ископаемых (за исключением общераспространенных полезных ископаемых) и подземных вод (минеральных, промышленных, термальных), превышающие по величине нормативы потерь, утвержденные в составе проектной документации, утверждаются пользователем недр после их согласования с территориальным органом Федеральной службы по надзору в сфере природопользования в порядке, установленном настоящими Правилами.</w:t>
      </w:r>
    </w:p>
    <w:p w:rsidR="00BA0CEA" w:rsidRDefault="00BA0CEA">
      <w:pPr>
        <w:pStyle w:val="ConsPlusNormal"/>
        <w:spacing w:before="280"/>
        <w:ind w:firstLine="540"/>
        <w:jc w:val="both"/>
      </w:pPr>
      <w:bookmarkStart w:id="3" w:name="P47"/>
      <w:bookmarkEnd w:id="3"/>
      <w:r>
        <w:t>7. Нормативы потерь общераспространенных полезных ископаемых, превышающие по величине нормативы потерь, утвержденные в составе проектной документации, утверждаются пользователем недр после их согласования с органами государственной власти субъектов Российской Федерации в порядке, установленном настоящими Правилами.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8. Для месторождений, которые содержат несколько видов полезных ископаемых, нормативы потерь утверждаются по каждому виду полезных ископаемых, имеющему промышленное значение и учтенному на государственном балансе запасов полезных ископаемых.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9. Пользователь недр направляет сведения об утвержденных нормативах потерь твердых полезных ископаемых (включая общераспространенные полезные </w:t>
      </w:r>
      <w:r>
        <w:lastRenderedPageBreak/>
        <w:t xml:space="preserve">ископаемые) и подземных вод (минеральных, промышленных, термальных) с приложением решения органов, указанных в </w:t>
      </w:r>
      <w:hyperlink w:anchor="P46">
        <w:r>
          <w:rPr>
            <w:color w:val="0000FF"/>
          </w:rPr>
          <w:t>пункте 6</w:t>
        </w:r>
      </w:hyperlink>
      <w:r>
        <w:t xml:space="preserve"> или </w:t>
      </w:r>
      <w:hyperlink w:anchor="P47">
        <w:r>
          <w:rPr>
            <w:color w:val="0000FF"/>
          </w:rPr>
          <w:t>7</w:t>
        </w:r>
      </w:hyperlink>
      <w:r>
        <w:t xml:space="preserve"> настоящих Правил, о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решения о согласовании проектной документации, за исключением проектной документации по участкам недр местного значения, предусмотренного </w:t>
      </w:r>
      <w:hyperlink r:id="rId12">
        <w:r>
          <w:rPr>
            <w:color w:val="0000FF"/>
          </w:rPr>
          <w:t>пунктом 25</w:t>
        </w:r>
      </w:hyperlink>
      <w:r>
        <w:t xml:space="preserve"> Правил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недрами, утвержденных постановлением Правительства Российской Федерации от 30 ноября 2021 г. N 2127 "О порядке подготовки, согласования и утверждения технических проектов разработки месторождений полезных ископаемых, технических проектов строительства и эксплуатации подземных сооружений, технических проектов ликвидации и консервации горных выработок, буровых скважин и иных сооружений, связанных с пользованием недрами, по видам полезных ископаемых и видам пользования недрами", и (или) решения о согласовании проектной документации в отношении участков недр местного значения, предусмотренного </w:t>
      </w:r>
      <w:hyperlink r:id="rId13">
        <w:r>
          <w:rPr>
            <w:color w:val="0000FF"/>
          </w:rPr>
          <w:t>пунктом 26</w:t>
        </w:r>
      </w:hyperlink>
      <w:r>
        <w:t xml:space="preserve"> указанных Правил, в территориальный орган Федеральной налоговой службы, в котором пользователь недр состоит на учете, в 10-дневный срок со дня их утверждения.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10. Министерство энергетики Российской Федерации направляет сведения об утвержденных нормативах потерь углеводородного сырья в территориальный орган Федеральной налоговой службы, в котором пользователь недр состоит на учете, в 10-дневный срок со дня их утверждения.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11. Решение об утверждении нормативов потерь углеводородного сырья, решение о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 принимаются уполномоченными органами в соответствии с </w:t>
      </w:r>
      <w:hyperlink w:anchor="P42">
        <w:r>
          <w:rPr>
            <w:color w:val="0000FF"/>
          </w:rPr>
          <w:t>пунктами 3</w:t>
        </w:r>
      </w:hyperlink>
      <w:r>
        <w:t xml:space="preserve">, </w:t>
      </w:r>
      <w:hyperlink w:anchor="P46">
        <w:r>
          <w:rPr>
            <w:color w:val="0000FF"/>
          </w:rPr>
          <w:t>6</w:t>
        </w:r>
      </w:hyperlink>
      <w:r>
        <w:t xml:space="preserve"> и </w:t>
      </w:r>
      <w:hyperlink w:anchor="P47">
        <w:r>
          <w:rPr>
            <w:color w:val="0000FF"/>
          </w:rPr>
          <w:t>7</w:t>
        </w:r>
      </w:hyperlink>
      <w:r>
        <w:t xml:space="preserve"> настоящих Правил (далее - уполномоченные органы) на основании заявления пользователя недр, содержащего информацию, указанную в </w:t>
      </w:r>
      <w:hyperlink w:anchor="P52">
        <w:r>
          <w:rPr>
            <w:color w:val="0000FF"/>
          </w:rPr>
          <w:t>пункте 12</w:t>
        </w:r>
      </w:hyperlink>
      <w:r>
        <w:t xml:space="preserve"> настоящих Правил (далее - заявление о нормативах потерь), и прилагаемых к нему документов, указанных в </w:t>
      </w:r>
      <w:hyperlink w:anchor="P60">
        <w:r>
          <w:rPr>
            <w:color w:val="0000FF"/>
          </w:rPr>
          <w:t>пунктах 13</w:t>
        </w:r>
      </w:hyperlink>
      <w:r>
        <w:t xml:space="preserve"> и </w:t>
      </w:r>
      <w:hyperlink w:anchor="P65">
        <w:r>
          <w:rPr>
            <w:color w:val="0000FF"/>
          </w:rPr>
          <w:t>14</w:t>
        </w:r>
      </w:hyperlink>
      <w:r>
        <w:t xml:space="preserve"> настоящих Правил.</w:t>
      </w:r>
    </w:p>
    <w:p w:rsidR="00BA0CEA" w:rsidRDefault="00BA0CEA">
      <w:pPr>
        <w:pStyle w:val="ConsPlusNormal"/>
        <w:spacing w:before="280"/>
        <w:ind w:firstLine="540"/>
        <w:jc w:val="both"/>
      </w:pPr>
      <w:bookmarkStart w:id="4" w:name="P52"/>
      <w:bookmarkEnd w:id="4"/>
      <w:r>
        <w:t>12. Заявление о нормативах потерь должно содержать: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а) сведения о пользователе недр: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для юридического лица - полное наименование, организационно-правовая форма, идентификационный номер налогоплательщика, адрес юридического лица в пределах места нахождения юридического лица, указанный в едином государственном реестре юридических лиц, почтовый адрес, телефон и адрес </w:t>
      </w:r>
      <w:r>
        <w:lastRenderedPageBreak/>
        <w:t>электронной почты (при наличии);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для индивидуального предпринимателя - фамилия, имя, отчество (при наличии), идентификационный номер налогоплательщика, почтовый адрес, телефон и адрес электронной почты (при наличии);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б) государственный регистрационный номер лицензии на пользование недрами, дату государственной регистрации лицензии на пользование недрами;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в) наименование участка недр (при наличии), целевое назначение пользования участком недр;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г) реквизиты решения о согласовании проектной документации;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д) реестровые номера государственной отчетности в реестре первичной геологической информации о недрах и интерпретированной геологической информации о недрах федеральной государственной информационной системы "Единый фонд геологической информации о недрах".</w:t>
      </w:r>
    </w:p>
    <w:p w:rsidR="00BA0CEA" w:rsidRDefault="00BA0CEA">
      <w:pPr>
        <w:pStyle w:val="ConsPlusNormal"/>
        <w:spacing w:before="280"/>
        <w:ind w:firstLine="540"/>
        <w:jc w:val="both"/>
      </w:pPr>
      <w:bookmarkStart w:id="5" w:name="P60"/>
      <w:bookmarkEnd w:id="5"/>
      <w:r>
        <w:t>13.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к заявлению о нормативах потерь пользователем недр прилагаются следующие документы: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а) документ, подтверждающий полномочия лица на осуществление действий от имени пользователя недр, за исключением случаев подписания заявления о нормативах потерь индивидуальным предпринимателем (если заявителем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заявителем является юридическое лицо). Если доверенность подписана лицом, </w:t>
      </w:r>
      <w:proofErr w:type="gramStart"/>
      <w:r>
        <w:t>не являющимся индивидуальным предпринимателем</w:t>
      </w:r>
      <w:proofErr w:type="gramEnd"/>
      <w:r>
        <w:t xml:space="preserve"> либо не указанным в едином государственном реестре юридических лиц в качестве лица, имеющего право без доверенности действовать от имени юридического лица, требуется представление документов, подтверждающих полномочия такого лица на выдачу доверенности. Документ не представляется в случае подачи заявления о нормативах потерь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портал);</w:t>
      </w:r>
    </w:p>
    <w:p w:rsidR="00BA0CEA" w:rsidRDefault="00BA0CEA">
      <w:pPr>
        <w:pStyle w:val="ConsPlusNormal"/>
        <w:spacing w:before="280"/>
        <w:ind w:firstLine="540"/>
        <w:jc w:val="both"/>
      </w:pPr>
      <w:bookmarkStart w:id="6" w:name="P62"/>
      <w:bookmarkEnd w:id="6"/>
      <w:r>
        <w:t>б) пояснительная записка с обоснованием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сырья, включая расчет нормативов потерь по каждой выемочной единице (скважине), вовлекаемой в отработку в планируемом периоде;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lastRenderedPageBreak/>
        <w:t>в) сводная таблица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 (установленные потери в соответствии с проектной документацией - фактически достигнутые) за текущий год и в планируемый период по выемочным единицам (скважинам);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г) графические материалы планов развития горных работ с выделением участков нормируемых потерь, представляемые в отношении твердых полезных ископаемых (включая общераспространенные полезные ископаемые).</w:t>
      </w:r>
    </w:p>
    <w:p w:rsidR="00BA0CEA" w:rsidRDefault="00BA0CEA">
      <w:pPr>
        <w:pStyle w:val="ConsPlusNormal"/>
        <w:spacing w:before="280"/>
        <w:ind w:firstLine="540"/>
        <w:jc w:val="both"/>
      </w:pPr>
      <w:bookmarkStart w:id="7" w:name="P65"/>
      <w:bookmarkEnd w:id="7"/>
      <w:r>
        <w:t>14.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необходимы следующие документы, находящиеся в распоряжении государственных органов или государственных учреждений: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а) копии государственной отчетности пользователя недр, осуществляющего разведку и добычу полезных ископаемых на соответствующем участке недр, за отчетный период;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б) копии утвержденных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 за предыдущий период;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в) копии документов, подтверждающих согласование проектной документации, с указанием утвержденных в составе проектной документации нормативов потерь твердых полезных ископаемых (включая общераспространенные полезные ископаемые) (для проектной документации в отношении твердых полезных ископаемых, включая общераспространенные полезные ископаемые) и подземных вод (минеральных, промышленных, термальных) (для проектной документации в отношении подземных вод);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г) выписка из единого государственного реестра юридических лиц (для юридического лица);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д) выписка из единого государственного реестра индивидуальных предпринимателей (для индивидуального предпринимателя);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е) документ, подтверждающий полномочия лица на осуществление действий от имени пользователя недр, за исключением случаев подписания заявления о нормативах потерь индивидуальным предпринимателем (если заявителем является индивидуальный предприниматель) либо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(если заявителем является юридическое лицо) (в случае подачи заявления о нормативах потерь посредством </w:t>
      </w:r>
      <w:r>
        <w:lastRenderedPageBreak/>
        <w:t>единого портала).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15. Перечень документов и сведений, предусмотренных </w:t>
      </w:r>
      <w:hyperlink w:anchor="P52">
        <w:r>
          <w:rPr>
            <w:color w:val="0000FF"/>
          </w:rPr>
          <w:t>пунктами 12</w:t>
        </w:r>
      </w:hyperlink>
      <w:r>
        <w:t xml:space="preserve"> - </w:t>
      </w:r>
      <w:hyperlink w:anchor="P65">
        <w:r>
          <w:rPr>
            <w:color w:val="0000FF"/>
          </w:rPr>
          <w:t>14</w:t>
        </w:r>
      </w:hyperlink>
      <w:r>
        <w:t xml:space="preserve"> настоящих Правил, является исчерпывающим для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принятия решения об утверждении нормативов потерь углеводородного сырья, и истребование иных документов не допускается.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Пользователь недр обязан представить документы и сведения, предусмотренные </w:t>
      </w:r>
      <w:hyperlink w:anchor="P52">
        <w:r>
          <w:rPr>
            <w:color w:val="0000FF"/>
          </w:rPr>
          <w:t>пунктами 12</w:t>
        </w:r>
      </w:hyperlink>
      <w:r>
        <w:t xml:space="preserve"> и </w:t>
      </w:r>
      <w:hyperlink w:anchor="P60">
        <w:r>
          <w:rPr>
            <w:color w:val="0000FF"/>
          </w:rPr>
          <w:t>13</w:t>
        </w:r>
      </w:hyperlink>
      <w:r>
        <w:t xml:space="preserve"> настоящих Правил.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Пользователь недр вправе представить документы, предусмотренные </w:t>
      </w:r>
      <w:hyperlink w:anchor="P65">
        <w:r>
          <w:rPr>
            <w:color w:val="0000FF"/>
          </w:rPr>
          <w:t>пунктом 14</w:t>
        </w:r>
      </w:hyperlink>
      <w:r>
        <w:t xml:space="preserve"> настоящих Правил, по собственной инициативе.</w:t>
      </w:r>
    </w:p>
    <w:p w:rsidR="00BA0CEA" w:rsidRDefault="00BA0CEA">
      <w:pPr>
        <w:pStyle w:val="ConsPlusNormal"/>
        <w:spacing w:before="280"/>
        <w:ind w:firstLine="540"/>
        <w:jc w:val="both"/>
      </w:pPr>
      <w:bookmarkStart w:id="8" w:name="P75"/>
      <w:bookmarkEnd w:id="8"/>
      <w:r>
        <w:t xml:space="preserve">16. Заявление о нормативах потерь и прилагаемые к нему документы, указанные в </w:t>
      </w:r>
      <w:hyperlink w:anchor="P60">
        <w:r>
          <w:rPr>
            <w:color w:val="0000FF"/>
          </w:rPr>
          <w:t>пунктах 13</w:t>
        </w:r>
      </w:hyperlink>
      <w:r>
        <w:t xml:space="preserve"> и </w:t>
      </w:r>
      <w:hyperlink w:anchor="P65">
        <w:r>
          <w:rPr>
            <w:color w:val="0000FF"/>
          </w:rPr>
          <w:t>14</w:t>
        </w:r>
      </w:hyperlink>
      <w:r>
        <w:t xml:space="preserve"> настоящих Правил, могут быть представлены пользователем недр лично или почтовым отправлением на бумажном носителе или с использованием единого портала или информационных ресурсов, размещенных на официальных сайтах органов государственной власти субъектов Российской Федерации, указанных в </w:t>
      </w:r>
      <w:hyperlink w:anchor="P47">
        <w:r>
          <w:rPr>
            <w:color w:val="0000FF"/>
          </w:rPr>
          <w:t>пункте 7</w:t>
        </w:r>
      </w:hyperlink>
      <w:r>
        <w:t xml:space="preserve"> настоящих Правил, в информационно-телекоммуникационной сети "Интернет" (далее - сеть "Интернет").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17. Заявление о нормативах потерь и прилагаемые к нему документы и сведения, представленные в электронной форме, подписываются: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а) усиленной квалифицированной электронной подписью - в случае подачи лицом, действующим от имени юридического лица без доверенности, или индивидуальным предпринимателем;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б) усиленной квалифицированной электронной подписью или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14">
        <w:r>
          <w:rPr>
            <w:color w:val="0000FF"/>
          </w:rPr>
          <w:t>порядке</w:t>
        </w:r>
      </w:hyperlink>
      <w:r>
        <w:t>, - в случае подачи физическим лицом при представлении интересов юридического лица или индивидуального предпринимателя на основании машиночитаемой доверенности.</w:t>
      </w:r>
    </w:p>
    <w:p w:rsidR="00BA0CEA" w:rsidRDefault="00BA0CEA">
      <w:pPr>
        <w:pStyle w:val="ConsPlusNormal"/>
        <w:spacing w:before="280"/>
        <w:ind w:firstLine="540"/>
        <w:jc w:val="both"/>
      </w:pPr>
      <w:bookmarkStart w:id="9" w:name="P79"/>
      <w:bookmarkEnd w:id="9"/>
      <w:r>
        <w:t xml:space="preserve">18. При представлении заявления о нормативах потерь с использованием единого портала заявление о нормативах потерь и документ, предусмотренный </w:t>
      </w:r>
      <w:hyperlink w:anchor="P62">
        <w:r>
          <w:rPr>
            <w:color w:val="0000FF"/>
          </w:rPr>
          <w:t>подпунктом "б" пункта 13</w:t>
        </w:r>
      </w:hyperlink>
      <w:r>
        <w:t xml:space="preserve"> настоящих Правил, заполняются в интерактивной форме посредством программно-аппаратных средств единого портала.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19. В случае непредставления пользователем недр документов, указанных в </w:t>
      </w:r>
      <w:hyperlink w:anchor="P65">
        <w:r>
          <w:rPr>
            <w:color w:val="0000FF"/>
          </w:rPr>
          <w:t>пункте 14</w:t>
        </w:r>
      </w:hyperlink>
      <w:r>
        <w:t xml:space="preserve"> настоящих Правил, уполномоченные органы в течение 1 рабочего дня со </w:t>
      </w:r>
      <w:r>
        <w:lastRenderedPageBreak/>
        <w:t>дня регистрации заявления о нормативах потерь осуществляют их получение с использованием федеральных государственных информационных систем "Автоматизированная система лицензирования недропользования", "Единый фонд геологической информации о недрах",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единого государственного реестра юридических лиц, единого государственного реестра индивидуальных предпринимателей, а при отсутствии указанных документов и сведений в указанных информационных системах и реестрах самостоятельно запрашивают их в Федеральном агентстве по недропользованию и Федеральной налоговой службе.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Информационное взаимодействие уполномоченных органов и иных органов государственной власти в рамках запроса сведений осуществляется с использованием единой системы межведомственного электронного взаимодействия.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20. Уполномоченные органы регистрируют заявление о нормативах потерь и проверяют комплектность представленных пользователем недр документов в день их поступления.</w:t>
      </w:r>
    </w:p>
    <w:p w:rsidR="00BA0CEA" w:rsidRDefault="00BA0CEA">
      <w:pPr>
        <w:pStyle w:val="ConsPlusNormal"/>
        <w:spacing w:before="280"/>
        <w:ind w:firstLine="540"/>
        <w:jc w:val="both"/>
      </w:pPr>
      <w:bookmarkStart w:id="10" w:name="P83"/>
      <w:bookmarkEnd w:id="10"/>
      <w:r>
        <w:t xml:space="preserve">21. В случае представления пользователем недр заявления о нормативах потерь и прилагаемых к нему документов, указанных в </w:t>
      </w:r>
      <w:hyperlink w:anchor="P60">
        <w:r>
          <w:rPr>
            <w:color w:val="0000FF"/>
          </w:rPr>
          <w:t>пункте 13</w:t>
        </w:r>
      </w:hyperlink>
      <w:r>
        <w:t xml:space="preserve"> настоящих Правил, рассмотрение заявления о нормативах потерь и прилагаемых к нему документов осуществляется уполномоченными органами в течение 3 рабочих дней со дня их регистрации.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В случае представления пользователем недр документов, указанных в </w:t>
      </w:r>
      <w:hyperlink w:anchor="P60">
        <w:r>
          <w:rPr>
            <w:color w:val="0000FF"/>
          </w:rPr>
          <w:t>пунктах 13</w:t>
        </w:r>
      </w:hyperlink>
      <w:r>
        <w:t xml:space="preserve"> и </w:t>
      </w:r>
      <w:hyperlink w:anchor="P65">
        <w:r>
          <w:rPr>
            <w:color w:val="0000FF"/>
          </w:rPr>
          <w:t>14</w:t>
        </w:r>
      </w:hyperlink>
      <w:r>
        <w:t xml:space="preserve"> настоящих Правил, рассмотрение заявления о нормативах потерь и прилагаемых к нему документов осуществляется уполномоченными органами в течение 2 рабочих дней со дня их регистрации.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22. По результатам рассмотрения заявления о нормативах потерь и прилагаемых к нему документов уполномоченные органы в течение 1 рабочего дня со дня окончания сроков, указанных в </w:t>
      </w:r>
      <w:hyperlink w:anchor="P83">
        <w:r>
          <w:rPr>
            <w:color w:val="0000FF"/>
          </w:rPr>
          <w:t>пункте 21</w:t>
        </w:r>
      </w:hyperlink>
      <w:r>
        <w:t xml:space="preserve"> настоящих Правил, принимают решение о согласовании или решение о мотивированном отказе в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решение об утверждении или решение о мотивированном отказе в утверждении нормативов потерь углеводородного сырья.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23. Основаниями для принятия решения о мотивированном отказе в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решения о мотивированном отказе в утверждении нормативов потерь углеводородного сырья являются: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lastRenderedPageBreak/>
        <w:t xml:space="preserve">а) представление заявления о нормативах потерь и прилагаемых к нему документов и сведений с нарушением требований, предусмотренных </w:t>
      </w:r>
      <w:hyperlink w:anchor="P52">
        <w:r>
          <w:rPr>
            <w:color w:val="0000FF"/>
          </w:rPr>
          <w:t>пунктами 12</w:t>
        </w:r>
      </w:hyperlink>
      <w:r>
        <w:t xml:space="preserve">, </w:t>
      </w:r>
      <w:hyperlink w:anchor="P60">
        <w:r>
          <w:rPr>
            <w:color w:val="0000FF"/>
          </w:rPr>
          <w:t>13</w:t>
        </w:r>
      </w:hyperlink>
      <w:r>
        <w:t xml:space="preserve"> и </w:t>
      </w:r>
      <w:hyperlink w:anchor="P75">
        <w:r>
          <w:rPr>
            <w:color w:val="0000FF"/>
          </w:rPr>
          <w:t>16</w:t>
        </w:r>
      </w:hyperlink>
      <w:r>
        <w:t xml:space="preserve"> - </w:t>
      </w:r>
      <w:hyperlink w:anchor="P79">
        <w:r>
          <w:rPr>
            <w:color w:val="0000FF"/>
          </w:rPr>
          <w:t>18</w:t>
        </w:r>
      </w:hyperlink>
      <w:r>
        <w:t xml:space="preserve"> настоящих Правил;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б) неверно произведенные расчеты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сырья, приведенные в пояснительной записке, указанной в </w:t>
      </w:r>
      <w:hyperlink w:anchor="P62">
        <w:r>
          <w:rPr>
            <w:color w:val="0000FF"/>
          </w:rPr>
          <w:t>подпункте "б" пункта 13</w:t>
        </w:r>
      </w:hyperlink>
      <w:r>
        <w:t xml:space="preserve"> настоящих Правил.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24. Результаты согласования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утверждения нормативов потерь углеводородного сырья (реквизиты принятого решения, а также сведения о пользователе недр) учитываются и подтверждаются путем их внесения в реестр решений о согласовании или о мотивированном отказе в согласовании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решений об утверждении или о мотивированном отказе в утверждении нормативов потерь углеводородного сырья (далее - реестр), который формируется и ведется в электронном виде уполномоченными органами в федеральной государственной информационной системе "Программно-технологический комплекс "Госконтроль".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Порядок ведения реестра определяется Федеральной службой по надзору в сфере природопользования по согласованию с Министерством природных ресурсов и экологии Российской Федерации.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25. Запись о решении вносится в реестр уполномоченными органами в день принятия соответствующего решения.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26. Уведомление о принятом решении направляется пользователю недр в день его принятия в виде выписки из реестра, подписанной усиленной квалифицированной электронной подписью уполномоченного должностного лица уполномоченного органа, одним из следующих способов: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а) автоматически посредством единого портала, в случае если заявление о нормативах потерь и прилагаемые к нему документы представлены пользователем недр с использованием единого портала, с нанесением на выписку из реестра двухмерного штрихового кода (QR-код), содержащего в кодированном виде адрес страницы в сети "Интернет" с размещенными на ней сведениями о принятом решении;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б) посредством информационных ресурсов, размещенных на официальных сайтах органов государственной власти субъектов Российской Федерации, указанных в </w:t>
      </w:r>
      <w:hyperlink w:anchor="P47">
        <w:r>
          <w:rPr>
            <w:color w:val="0000FF"/>
          </w:rPr>
          <w:t>пункте 7</w:t>
        </w:r>
      </w:hyperlink>
      <w:r>
        <w:t xml:space="preserve"> настоящих Правил, в сети "Интернет", в случае если заявление о нормативах потерь и прилагаемые к нему документы представлены пользователем </w:t>
      </w:r>
      <w:r>
        <w:lastRenderedPageBreak/>
        <w:t>недр с использованием указанных информационных ресурсов;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в) на бумажном носителе заказным почтовым отправлением с уведомлением о вручении по почтовому адресу, указанному в заявлении о нормативах потерь, в случае если заявление о нормативах потерь и прилагаемые к нему документы представлены пользователем недр лично или почтовым отправлением на бумажном носителе.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>27. При отсутствии утвержденных в установленном порядке нормативов потерь твердых полезных ископаемых (включая общераспространенные полезные ископаемые) и подземных вод (минеральных, промышленных, термальных), углеводородного сырья все фактические потери полезных ископаемых относятся к сверхнормативным до утверждения нормативов потерь.</w:t>
      </w:r>
    </w:p>
    <w:p w:rsidR="00BA0CEA" w:rsidRDefault="00BA0CEA">
      <w:pPr>
        <w:pStyle w:val="ConsPlusNormal"/>
        <w:spacing w:before="280"/>
        <w:ind w:firstLine="540"/>
        <w:jc w:val="both"/>
      </w:pPr>
      <w:bookmarkStart w:id="11" w:name="P97"/>
      <w:bookmarkEnd w:id="11"/>
      <w:r>
        <w:t xml:space="preserve">28. Исправление описок, опечаток, ошибок, допущенных при внесении сведений в реестр, осуществляется уполномоченным органом по заявлению об исправлении описок, опечаток, ошибок, представленному пользователем недр, которому направлена выписка из реестра, способами, указанными в </w:t>
      </w:r>
      <w:hyperlink w:anchor="P75">
        <w:r>
          <w:rPr>
            <w:color w:val="0000FF"/>
          </w:rPr>
          <w:t>пункте 16</w:t>
        </w:r>
      </w:hyperlink>
      <w:r>
        <w:t xml:space="preserve"> настоящих Правил, в срок, не превышающий 2 рабочих дней со дня поступления такого заявления, или по инициативе уполномоченного органа.</w:t>
      </w:r>
    </w:p>
    <w:p w:rsidR="00BA0CEA" w:rsidRDefault="00BA0CEA">
      <w:pPr>
        <w:pStyle w:val="ConsPlusNormal"/>
        <w:spacing w:before="280"/>
        <w:ind w:firstLine="540"/>
        <w:jc w:val="both"/>
      </w:pPr>
      <w:r>
        <w:t xml:space="preserve">После исправления описок, опечаток, ошибок, допущенных при внесении сведений в реестр, уполномоченный орган не позднее 1 рабочего дня со дня исправления описок, опечаток, ошибок направляет пользователю недр соответствующее уведомление способами, которыми было представлено заявление, указанное в </w:t>
      </w:r>
      <w:hyperlink w:anchor="P97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BA0CEA" w:rsidRDefault="00BA0CEA">
      <w:pPr>
        <w:pStyle w:val="ConsPlusNormal"/>
        <w:jc w:val="both"/>
      </w:pPr>
    </w:p>
    <w:p w:rsidR="00BA0CEA" w:rsidRDefault="00BA0CEA">
      <w:pPr>
        <w:pStyle w:val="ConsPlusNormal"/>
        <w:jc w:val="both"/>
      </w:pPr>
    </w:p>
    <w:p w:rsidR="00BA0CEA" w:rsidRDefault="00BA0CE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6DCF" w:rsidRDefault="00B16DCF">
      <w:bookmarkStart w:id="12" w:name="_GoBack"/>
      <w:bookmarkEnd w:id="12"/>
    </w:p>
    <w:sectPr w:rsidR="00B16DCF" w:rsidSect="001806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EA"/>
    <w:rsid w:val="0013686B"/>
    <w:rsid w:val="00B16DCF"/>
    <w:rsid w:val="00BA0CEA"/>
    <w:rsid w:val="00EA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59485-A708-4F4B-82C3-5F712CC4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CEA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BA0CEA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BA0CEA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1396" TargetMode="External"/><Relationship Id="rId13" Type="http://schemas.openxmlformats.org/officeDocument/2006/relationships/hyperlink" Target="https://login.consultant.ru/link/?req=doc&amp;base=LAW&amp;n=518853&amp;dst=10009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65926" TargetMode="External"/><Relationship Id="rId12" Type="http://schemas.openxmlformats.org/officeDocument/2006/relationships/hyperlink" Target="https://login.consultant.ru/link/?req=doc&amp;base=LAW&amp;n=518853&amp;dst=5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25800" TargetMode="External"/><Relationship Id="rId11" Type="http://schemas.openxmlformats.org/officeDocument/2006/relationships/hyperlink" Target="https://login.consultant.ru/link/?req=doc&amp;base=LAW&amp;n=511666&amp;dst=692" TargetMode="External"/><Relationship Id="rId5" Type="http://schemas.openxmlformats.org/officeDocument/2006/relationships/hyperlink" Target="https://login.consultant.ru/link/?req=doc&amp;base=LAW&amp;n=526417&amp;dst=10345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2577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89876" TargetMode="External"/><Relationship Id="rId14" Type="http://schemas.openxmlformats.org/officeDocument/2006/relationships/hyperlink" Target="https://login.consultant.ru/link/?req=doc&amp;base=LAW&amp;n=428697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3705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 Евгений Михайлович</dc:creator>
  <cp:keywords/>
  <dc:description/>
  <cp:lastModifiedBy>Алексеенко Евгений Михайлович</cp:lastModifiedBy>
  <cp:revision>1</cp:revision>
  <dcterms:created xsi:type="dcterms:W3CDTF">2026-04-20T09:30:00Z</dcterms:created>
  <dcterms:modified xsi:type="dcterms:W3CDTF">2026-04-20T09:34:00Z</dcterms:modified>
</cp:coreProperties>
</file>