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2E" w:rsidRDefault="00E71F2E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71F2E" w:rsidRDefault="00E71F2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E71F2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1F2E" w:rsidRDefault="00E71F2E">
            <w:pPr>
              <w:pStyle w:val="ConsPlusNormal"/>
            </w:pPr>
            <w:r>
              <w:t>31 октября 2014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E71F2E" w:rsidRDefault="00E71F2E">
            <w:pPr>
              <w:pStyle w:val="ConsPlusNormal"/>
              <w:jc w:val="right"/>
            </w:pPr>
            <w:r>
              <w:t>N 76-оз</w:t>
            </w:r>
          </w:p>
        </w:tc>
      </w:tr>
    </w:tbl>
    <w:p w:rsidR="00E71F2E" w:rsidRDefault="00E71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71F2E" w:rsidRDefault="00E71F2E">
      <w:pPr>
        <w:pStyle w:val="ConsPlusNormal"/>
        <w:jc w:val="both"/>
      </w:pPr>
    </w:p>
    <w:p w:rsidR="00E71F2E" w:rsidRDefault="00E71F2E">
      <w:pPr>
        <w:pStyle w:val="ConsPlusTitle"/>
        <w:jc w:val="center"/>
      </w:pPr>
      <w:r>
        <w:t>ЛЕНИНГРАДСКАЯ ОБЛАСТЬ</w:t>
      </w:r>
    </w:p>
    <w:p w:rsidR="00E71F2E" w:rsidRDefault="00E71F2E">
      <w:pPr>
        <w:pStyle w:val="ConsPlusTitle"/>
        <w:jc w:val="center"/>
      </w:pPr>
    </w:p>
    <w:p w:rsidR="00E71F2E" w:rsidRDefault="00E71F2E">
      <w:pPr>
        <w:pStyle w:val="ConsPlusTitle"/>
        <w:jc w:val="center"/>
      </w:pPr>
      <w:r>
        <w:t>ОБЛАСТНОЙ ЗАКОН</w:t>
      </w:r>
    </w:p>
    <w:p w:rsidR="00E71F2E" w:rsidRDefault="00E71F2E">
      <w:pPr>
        <w:pStyle w:val="ConsPlusTitle"/>
        <w:jc w:val="center"/>
      </w:pPr>
    </w:p>
    <w:p w:rsidR="00E71F2E" w:rsidRDefault="00E71F2E">
      <w:pPr>
        <w:pStyle w:val="ConsPlusTitle"/>
        <w:jc w:val="center"/>
      </w:pPr>
      <w:r>
        <w:t>О ПРЕДОСТАВЛЕНИИ В ПОЛЬЗОВАНИЕ УЧАСТКОВ НЕДР МЕСТНОГО</w:t>
      </w:r>
    </w:p>
    <w:p w:rsidR="00E71F2E" w:rsidRDefault="00E71F2E">
      <w:pPr>
        <w:pStyle w:val="ConsPlusTitle"/>
        <w:jc w:val="center"/>
      </w:pPr>
      <w:r>
        <w:t>ЗНАЧЕНИЯ НА ТЕРРИТОРИИ ЛЕНИНГРАДСКОЙ ОБЛАСТИ</w:t>
      </w:r>
    </w:p>
    <w:p w:rsidR="00E71F2E" w:rsidRDefault="00E71F2E">
      <w:pPr>
        <w:pStyle w:val="ConsPlusNormal"/>
        <w:jc w:val="center"/>
      </w:pPr>
    </w:p>
    <w:p w:rsidR="00E71F2E" w:rsidRDefault="00E71F2E">
      <w:pPr>
        <w:pStyle w:val="ConsPlusNormal"/>
        <w:jc w:val="center"/>
      </w:pPr>
      <w:r>
        <w:t>(Принят Законодательным собранием Ленинградской области</w:t>
      </w:r>
    </w:p>
    <w:p w:rsidR="00E71F2E" w:rsidRDefault="00E71F2E">
      <w:pPr>
        <w:pStyle w:val="ConsPlusNormal"/>
        <w:jc w:val="center"/>
      </w:pPr>
      <w:r>
        <w:t>22 октября 2014 года)</w:t>
      </w:r>
    </w:p>
    <w:p w:rsidR="00E71F2E" w:rsidRDefault="00E71F2E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E71F2E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F2E" w:rsidRDefault="00E71F2E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F2E" w:rsidRDefault="00E71F2E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71F2E" w:rsidRDefault="00E71F2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71F2E" w:rsidRDefault="00E71F2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Областных законов Ленинградской области от 12.10.2015 </w:t>
            </w:r>
            <w:hyperlink r:id="rId5">
              <w:r>
                <w:rPr>
                  <w:color w:val="0000FF"/>
                </w:rPr>
                <w:t>N 88-оз</w:t>
              </w:r>
            </w:hyperlink>
            <w:r>
              <w:rPr>
                <w:color w:val="392C69"/>
              </w:rPr>
              <w:t>,</w:t>
            </w:r>
          </w:p>
          <w:p w:rsidR="00E71F2E" w:rsidRDefault="00E71F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12.11.2018 </w:t>
            </w:r>
            <w:hyperlink r:id="rId6">
              <w:r>
                <w:rPr>
                  <w:color w:val="0000FF"/>
                </w:rPr>
                <w:t>N 114-оз</w:t>
              </w:r>
            </w:hyperlink>
            <w:r>
              <w:rPr>
                <w:color w:val="392C69"/>
              </w:rPr>
              <w:t xml:space="preserve">, от 23.10.2020 </w:t>
            </w:r>
            <w:hyperlink r:id="rId7">
              <w:r>
                <w:rPr>
                  <w:color w:val="0000FF"/>
                </w:rPr>
                <w:t>N 97-оз</w:t>
              </w:r>
            </w:hyperlink>
            <w:r>
              <w:rPr>
                <w:color w:val="392C69"/>
              </w:rPr>
              <w:t xml:space="preserve">, от 14.03.2023 </w:t>
            </w:r>
            <w:hyperlink r:id="rId8">
              <w:r>
                <w:rPr>
                  <w:color w:val="0000FF"/>
                </w:rPr>
                <w:t>N 20-оз</w:t>
              </w:r>
            </w:hyperlink>
            <w:r>
              <w:rPr>
                <w:color w:val="392C69"/>
              </w:rPr>
              <w:t>,</w:t>
            </w:r>
          </w:p>
          <w:p w:rsidR="00E71F2E" w:rsidRDefault="00E71F2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19.12.2025 </w:t>
            </w:r>
            <w:hyperlink r:id="rId9">
              <w:r>
                <w:rPr>
                  <w:color w:val="0000FF"/>
                </w:rPr>
                <w:t>N 158-оз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1F2E" w:rsidRDefault="00E71F2E">
            <w:pPr>
              <w:pStyle w:val="ConsPlusNormal"/>
            </w:pPr>
          </w:p>
        </w:tc>
      </w:tr>
    </w:tbl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Title"/>
        <w:ind w:firstLine="540"/>
        <w:jc w:val="both"/>
        <w:outlineLvl w:val="0"/>
      </w:pPr>
      <w:r>
        <w:t>Статья 1. Предмет регулирования настоящего областного закона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 xml:space="preserve">(в ред. Областного </w:t>
      </w:r>
      <w:hyperlink r:id="rId10">
        <w:r>
          <w:rPr>
            <w:color w:val="0000FF"/>
          </w:rPr>
          <w:t>закона</w:t>
        </w:r>
      </w:hyperlink>
      <w:r>
        <w:t xml:space="preserve"> Ленинградской области от 23.10.2020 N 97-оз)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 xml:space="preserve">Настоящий областной закон устанавливает </w:t>
      </w:r>
      <w:hyperlink r:id="rId11">
        <w:r>
          <w:rPr>
            <w:color w:val="0000FF"/>
          </w:rPr>
          <w:t>порядок</w:t>
        </w:r>
      </w:hyperlink>
      <w:r>
        <w:t xml:space="preserve"> предоставления в пользование участков недр местного значения на территории Ленинградской области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используемых для целей питьевого водоснабжения или технического водоснабжения, для разведки и добычи подземных вод или для геологического изучения в целях поисков и оценки подземных вод, их разведки и добычи, для добычи подземных вод, используемых для целей питьевого водоснабжения или технического водоснабжения садоводческих некоммерческих товариществ и(или)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а также в целях, не связанных с добычей полезных ископаемых.</w:t>
      </w:r>
    </w:p>
    <w:p w:rsidR="00E71F2E" w:rsidRDefault="00E71F2E">
      <w:pPr>
        <w:pStyle w:val="ConsPlusNormal"/>
        <w:jc w:val="both"/>
      </w:pPr>
      <w:r>
        <w:t xml:space="preserve">(в ред. Областных законов Ленинградской области от 14.03.2023 </w:t>
      </w:r>
      <w:hyperlink r:id="rId12">
        <w:r>
          <w:rPr>
            <w:color w:val="0000FF"/>
          </w:rPr>
          <w:t>N 20-оз</w:t>
        </w:r>
      </w:hyperlink>
      <w:r>
        <w:t xml:space="preserve">, от 19.12.2025 </w:t>
      </w:r>
      <w:hyperlink r:id="rId13">
        <w:r>
          <w:rPr>
            <w:color w:val="0000FF"/>
          </w:rPr>
          <w:t>N 158-оз</w:t>
        </w:r>
      </w:hyperlink>
      <w:r>
        <w:t>)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Title"/>
        <w:ind w:firstLine="540"/>
        <w:jc w:val="both"/>
        <w:outlineLvl w:val="0"/>
      </w:pPr>
      <w:r>
        <w:t>Статья 2. Предоставление в пользование участков недр местного значения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lastRenderedPageBreak/>
        <w:t>1. Право пользования участками недр местного значения предоставляется по результатам аукциона либо без проведения аукциона.</w:t>
      </w:r>
    </w:p>
    <w:p w:rsidR="00E71F2E" w:rsidRDefault="00E71F2E">
      <w:pPr>
        <w:pStyle w:val="ConsPlusNormal"/>
        <w:jc w:val="both"/>
      </w:pPr>
      <w:r>
        <w:t xml:space="preserve">(в ред. Областного </w:t>
      </w:r>
      <w:hyperlink r:id="rId14">
        <w:r>
          <w:rPr>
            <w:color w:val="0000FF"/>
          </w:rPr>
          <w:t>закона</w:t>
        </w:r>
      </w:hyperlink>
      <w:r>
        <w:t xml:space="preserve"> Ленинградской области от 14.03.2023 N 20-оз)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>2. Право пользования участками недр местного значения для разведки и добычи общераспространенных полезных ископаемых или для геологического изучения недр, разведки и добычи общераспространенных полезных ископаемых, осуществляемых по совмещенной лицензии, предоставляется по результатам аукциона.</w:t>
      </w:r>
    </w:p>
    <w:p w:rsidR="00E71F2E" w:rsidRDefault="00E71F2E">
      <w:pPr>
        <w:pStyle w:val="ConsPlusNormal"/>
        <w:jc w:val="both"/>
      </w:pPr>
      <w:r>
        <w:t xml:space="preserve">(часть 2 в ред. Областного </w:t>
      </w:r>
      <w:hyperlink r:id="rId15">
        <w:r>
          <w:rPr>
            <w:color w:val="0000FF"/>
          </w:rPr>
          <w:t>закона</w:t>
        </w:r>
      </w:hyperlink>
      <w:r>
        <w:t xml:space="preserve"> Ленинградской области от 14.03.2023 N 20-оз)</w:t>
      </w:r>
    </w:p>
    <w:p w:rsidR="00E71F2E" w:rsidRDefault="00E71F2E">
      <w:pPr>
        <w:pStyle w:val="ConsPlusNormal"/>
        <w:spacing w:before="280"/>
        <w:ind w:firstLine="540"/>
        <w:jc w:val="both"/>
      </w:pPr>
      <w:bookmarkStart w:id="0" w:name="P31"/>
      <w:bookmarkEnd w:id="0"/>
      <w:r>
        <w:t xml:space="preserve">3. Без проведения аукциона предоставляется право пользования участками недр местного значения по основаниям, предусмотренным </w:t>
      </w:r>
      <w:hyperlink r:id="rId16">
        <w:r>
          <w:rPr>
            <w:color w:val="0000FF"/>
          </w:rPr>
          <w:t>пунктом 7 части первой статьи 10.1</w:t>
        </w:r>
      </w:hyperlink>
      <w:r>
        <w:t xml:space="preserve"> Закона Российской Федерации от 21 февраля 1992 года N 2395-1 "О недрах".</w:t>
      </w:r>
    </w:p>
    <w:p w:rsidR="00E71F2E" w:rsidRDefault="00E71F2E">
      <w:pPr>
        <w:pStyle w:val="ConsPlusNormal"/>
        <w:jc w:val="both"/>
      </w:pPr>
      <w:r>
        <w:t xml:space="preserve">(часть 3 в ред. Областного </w:t>
      </w:r>
      <w:hyperlink r:id="rId17">
        <w:r>
          <w:rPr>
            <w:color w:val="0000FF"/>
          </w:rPr>
          <w:t>закона</w:t>
        </w:r>
      </w:hyperlink>
      <w:r>
        <w:t xml:space="preserve"> Ленинградской области от 14.03.2023 N 20-оз)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>4. Решение о проведении аукциона на право пользования участками недр местного значения принимается отраслевым органом исполнительной власти Ленинградской области, уполномоченным Правительством Ленинградской области (далее - уполномоченный орган).</w:t>
      </w:r>
    </w:p>
    <w:p w:rsidR="00E71F2E" w:rsidRDefault="00E71F2E">
      <w:pPr>
        <w:pStyle w:val="ConsPlusNormal"/>
        <w:jc w:val="both"/>
      </w:pPr>
      <w:r>
        <w:t xml:space="preserve">(часть 4 в ред. Областного </w:t>
      </w:r>
      <w:hyperlink r:id="rId18">
        <w:r>
          <w:rPr>
            <w:color w:val="0000FF"/>
          </w:rPr>
          <w:t>закона</w:t>
        </w:r>
      </w:hyperlink>
      <w:r>
        <w:t xml:space="preserve"> Ленинградской области от 14.03.2023 N 20-оз)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 xml:space="preserve">5. Для получения права пользования участками недр местного значения без проведения аукциона в случаях, указанных в </w:t>
      </w:r>
      <w:hyperlink w:anchor="P31">
        <w:r>
          <w:rPr>
            <w:color w:val="0000FF"/>
          </w:rPr>
          <w:t>части 3</w:t>
        </w:r>
      </w:hyperlink>
      <w:r>
        <w:t xml:space="preserve"> настоящей статьи, субъекты предпринимательской деятельности подают заявки о предоставлении права пользования участками недр местного значения (далее - заявки) в уполномоченный орган.</w:t>
      </w:r>
    </w:p>
    <w:p w:rsidR="00E71F2E" w:rsidRDefault="00E71F2E">
      <w:pPr>
        <w:pStyle w:val="ConsPlusNormal"/>
        <w:jc w:val="both"/>
      </w:pPr>
      <w:r>
        <w:t xml:space="preserve">(в ред. Областного </w:t>
      </w:r>
      <w:hyperlink r:id="rId19">
        <w:r>
          <w:rPr>
            <w:color w:val="0000FF"/>
          </w:rPr>
          <w:t>закона</w:t>
        </w:r>
      </w:hyperlink>
      <w:r>
        <w:t xml:space="preserve"> Ленинградской области от 14.03.2023 N 20-оз)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>Порядок рассмотрения заявок, в том числе порядок их подачи, требования к их составу, порядок и сроки принятия по ним решений устанавливаются уполномоченным органом.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>6. Решение о предоставлении права пользования участками недр местного значения принимается уполномоченным органом. Указанные решения являются основаниями возникновения права пользования участками недр местного значения.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Title"/>
        <w:ind w:firstLine="540"/>
        <w:jc w:val="both"/>
        <w:outlineLvl w:val="0"/>
      </w:pPr>
      <w:r>
        <w:t>Статья 2-1. Порядок добычи подземных вод для целей питьевого водоснабжения или технического водоснабжения садоводческих некоммерческих товариществ и(или)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</w:t>
      </w:r>
    </w:p>
    <w:p w:rsidR="00E71F2E" w:rsidRDefault="00E71F2E">
      <w:pPr>
        <w:pStyle w:val="ConsPlusNormal"/>
        <w:jc w:val="both"/>
      </w:pPr>
      <w:r>
        <w:t xml:space="preserve">(в ред. Областного </w:t>
      </w:r>
      <w:hyperlink r:id="rId20">
        <w:r>
          <w:rPr>
            <w:color w:val="0000FF"/>
          </w:rPr>
          <w:t>закона</w:t>
        </w:r>
      </w:hyperlink>
      <w:r>
        <w:t xml:space="preserve"> Ленинградской области от 19.12.2025 N 158-оз)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 xml:space="preserve">(в ред. Областного </w:t>
      </w:r>
      <w:hyperlink r:id="rId21">
        <w:r>
          <w:rPr>
            <w:color w:val="0000FF"/>
          </w:rPr>
          <w:t>закона</w:t>
        </w:r>
      </w:hyperlink>
      <w:r>
        <w:t xml:space="preserve"> Ленинградской области от 23.10.2020 N 97-оз)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>Порядок добычи подземных вод, используемых для целей питьевого водоснабжения или технического водоснабжения садоводческих некоммерческих товариществ и(или) огороднических некоммерческих товариществ и правообладателей садовых земельных участков или огородных земельных участков, расположенных в границах территории ведения гражданами садоводства или огородничества для собственных нужд, устанавливается уполномоченным органом.</w:t>
      </w:r>
    </w:p>
    <w:p w:rsidR="00E71F2E" w:rsidRDefault="00E71F2E">
      <w:pPr>
        <w:pStyle w:val="ConsPlusNormal"/>
        <w:jc w:val="both"/>
      </w:pPr>
      <w:r>
        <w:t xml:space="preserve">(в ред. Областного </w:t>
      </w:r>
      <w:hyperlink r:id="rId22">
        <w:r>
          <w:rPr>
            <w:color w:val="0000FF"/>
          </w:rPr>
          <w:t>закона</w:t>
        </w:r>
      </w:hyperlink>
      <w:r>
        <w:t xml:space="preserve"> Ленинградской области от 19.12.2025 N 158-оз)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Title"/>
        <w:ind w:firstLine="540"/>
        <w:jc w:val="both"/>
        <w:outlineLvl w:val="0"/>
      </w:pPr>
      <w:r>
        <w:t>Статья 3. Оформление, переоформление, государственная регистрация и выдача лицензий на пользование участками недр местного значения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>Порядок оформления, переоформления, государственной регистрации и выдачи лицензий на пользование участками недр местного значения устанавливается уполномоченным органом.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Title"/>
        <w:ind w:firstLine="540"/>
        <w:jc w:val="both"/>
        <w:outlineLvl w:val="0"/>
      </w:pPr>
      <w:r>
        <w:t>Статья 4. Определение существенных условий лицензии на пользование участками недр местного значения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>Существенные условия лицензии на пользование участками недр местного значения определяются уполномоченным органом.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Title"/>
        <w:ind w:firstLine="540"/>
        <w:jc w:val="both"/>
        <w:outlineLvl w:val="0"/>
      </w:pPr>
      <w:r>
        <w:t>Статья 5. Порядок вступления в силу настоящего областного закона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>Настоящий областной закон вступает в силу по истечении 10 дней со дня его официального опубликования.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Title"/>
        <w:ind w:firstLine="540"/>
        <w:jc w:val="both"/>
        <w:outlineLvl w:val="0"/>
      </w:pPr>
      <w:r>
        <w:t>Статья 6. Признание утратившими силу отдельных законодательных актов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ind w:firstLine="540"/>
        <w:jc w:val="both"/>
      </w:pPr>
      <w:r>
        <w:t>Со дня вступления в силу настоящего областного закона признать утратившими силу: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 xml:space="preserve">областной </w:t>
      </w:r>
      <w:hyperlink r:id="rId23">
        <w:r>
          <w:rPr>
            <w:color w:val="0000FF"/>
          </w:rPr>
          <w:t>закон</w:t>
        </w:r>
      </w:hyperlink>
      <w:r>
        <w:t xml:space="preserve"> от 30 мая 2000 года N 13-оз "О порядке предоставления недр для разработки месторождений общераспространенных полезных ископаемых на территории Ленинградской области";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 xml:space="preserve">областной </w:t>
      </w:r>
      <w:hyperlink r:id="rId24">
        <w:r>
          <w:rPr>
            <w:color w:val="0000FF"/>
          </w:rPr>
          <w:t>закон</w:t>
        </w:r>
      </w:hyperlink>
      <w:r>
        <w:t xml:space="preserve"> от 18 мая 2006 года N 23-оз "О внесении изменений в областной закон "О порядке предоставления недр для разработки месторождений общераспространенных полезных ископаемых на территории Ленинградской области";</w:t>
      </w:r>
    </w:p>
    <w:p w:rsidR="00E71F2E" w:rsidRDefault="00E71F2E">
      <w:pPr>
        <w:pStyle w:val="ConsPlusNormal"/>
        <w:spacing w:before="280"/>
        <w:ind w:firstLine="540"/>
        <w:jc w:val="both"/>
      </w:pPr>
      <w:r>
        <w:t xml:space="preserve">областной </w:t>
      </w:r>
      <w:hyperlink r:id="rId25">
        <w:r>
          <w:rPr>
            <w:color w:val="0000FF"/>
          </w:rPr>
          <w:t>закон</w:t>
        </w:r>
      </w:hyperlink>
      <w:r>
        <w:t xml:space="preserve"> от 28 июля 2009 года N 67-оз "О внесении изменений в областной закон "О порядке предоставления недр для разработки месторождений общераспространенных полезных ископаемых на территории Ленинградской области".</w:t>
      </w:r>
    </w:p>
    <w:p w:rsidR="00E71F2E" w:rsidRDefault="00E71F2E">
      <w:pPr>
        <w:pStyle w:val="ConsPlusNormal"/>
        <w:ind w:firstLine="540"/>
        <w:jc w:val="both"/>
      </w:pPr>
    </w:p>
    <w:p w:rsidR="00E71F2E" w:rsidRDefault="00E71F2E">
      <w:pPr>
        <w:pStyle w:val="ConsPlusNormal"/>
        <w:jc w:val="right"/>
      </w:pPr>
      <w:r>
        <w:t>Губернатор</w:t>
      </w:r>
    </w:p>
    <w:p w:rsidR="00E71F2E" w:rsidRDefault="00E71F2E">
      <w:pPr>
        <w:pStyle w:val="ConsPlusNormal"/>
        <w:jc w:val="right"/>
      </w:pPr>
      <w:r>
        <w:t>Ленинградской области</w:t>
      </w:r>
    </w:p>
    <w:p w:rsidR="00E71F2E" w:rsidRDefault="00E71F2E">
      <w:pPr>
        <w:pStyle w:val="ConsPlusNormal"/>
        <w:jc w:val="right"/>
      </w:pPr>
      <w:proofErr w:type="spellStart"/>
      <w:r>
        <w:t>А.Дрозденко</w:t>
      </w:r>
      <w:proofErr w:type="spellEnd"/>
    </w:p>
    <w:p w:rsidR="00E71F2E" w:rsidRDefault="00E71F2E">
      <w:pPr>
        <w:pStyle w:val="ConsPlusNormal"/>
      </w:pPr>
      <w:r>
        <w:t>Санкт-Петербург</w:t>
      </w:r>
    </w:p>
    <w:p w:rsidR="00E71F2E" w:rsidRDefault="00E71F2E">
      <w:pPr>
        <w:pStyle w:val="ConsPlusNormal"/>
        <w:spacing w:before="280"/>
      </w:pPr>
      <w:r>
        <w:t>31 октября 2014 года</w:t>
      </w:r>
    </w:p>
    <w:p w:rsidR="00E71F2E" w:rsidRDefault="00E71F2E">
      <w:pPr>
        <w:pStyle w:val="ConsPlusNormal"/>
        <w:spacing w:before="280"/>
      </w:pPr>
      <w:r>
        <w:t>N 76-оз</w:t>
      </w:r>
    </w:p>
    <w:p w:rsidR="00E71F2E" w:rsidRDefault="00E71F2E">
      <w:pPr>
        <w:pStyle w:val="ConsPlusNormal"/>
      </w:pPr>
    </w:p>
    <w:p w:rsidR="00E71F2E" w:rsidRDefault="00E71F2E">
      <w:pPr>
        <w:pStyle w:val="ConsPlusNormal"/>
      </w:pPr>
    </w:p>
    <w:p w:rsidR="00E71F2E" w:rsidRDefault="00E71F2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6DCF" w:rsidRDefault="00B16DCF">
      <w:bookmarkStart w:id="1" w:name="_GoBack"/>
      <w:bookmarkEnd w:id="1"/>
    </w:p>
    <w:sectPr w:rsidR="00B16DCF" w:rsidSect="00B35B9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2E"/>
    <w:rsid w:val="0013686B"/>
    <w:rsid w:val="00B16DCF"/>
    <w:rsid w:val="00E71F2E"/>
    <w:rsid w:val="00EA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8DB25-8063-4571-B2D5-30B75E5E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2E"/>
    <w:pPr>
      <w:widowControl w:val="0"/>
      <w:autoSpaceDE w:val="0"/>
      <w:autoSpaceDN w:val="0"/>
      <w:jc w:val="left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E71F2E"/>
    <w:pPr>
      <w:widowControl w:val="0"/>
      <w:autoSpaceDE w:val="0"/>
      <w:autoSpaceDN w:val="0"/>
      <w:jc w:val="left"/>
    </w:pPr>
    <w:rPr>
      <w:rFonts w:eastAsia="Times New Roman"/>
      <w:b/>
      <w:szCs w:val="20"/>
      <w:lang w:eastAsia="ru-RU"/>
    </w:rPr>
  </w:style>
  <w:style w:type="paragraph" w:customStyle="1" w:styleId="ConsPlusTitlePage">
    <w:name w:val="ConsPlusTitlePage"/>
    <w:rsid w:val="00E71F2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270655&amp;dst=100008" TargetMode="External"/><Relationship Id="rId13" Type="http://schemas.openxmlformats.org/officeDocument/2006/relationships/hyperlink" Target="https://login.consultant.ru/link/?req=doc&amp;base=SPB&amp;n=322103&amp;dst=100009" TargetMode="External"/><Relationship Id="rId18" Type="http://schemas.openxmlformats.org/officeDocument/2006/relationships/hyperlink" Target="https://login.consultant.ru/link/?req=doc&amp;base=SPB&amp;n=270655&amp;dst=10001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SPB&amp;n=232619&amp;dst=100017" TargetMode="External"/><Relationship Id="rId7" Type="http://schemas.openxmlformats.org/officeDocument/2006/relationships/hyperlink" Target="https://login.consultant.ru/link/?req=doc&amp;base=SPB&amp;n=232619&amp;dst=100008" TargetMode="External"/><Relationship Id="rId12" Type="http://schemas.openxmlformats.org/officeDocument/2006/relationships/hyperlink" Target="https://login.consultant.ru/link/?req=doc&amp;base=SPB&amp;n=270655&amp;dst=100009" TargetMode="External"/><Relationship Id="rId17" Type="http://schemas.openxmlformats.org/officeDocument/2006/relationships/hyperlink" Target="https://login.consultant.ru/link/?req=doc&amp;base=SPB&amp;n=270655&amp;dst=100014" TargetMode="External"/><Relationship Id="rId25" Type="http://schemas.openxmlformats.org/officeDocument/2006/relationships/hyperlink" Target="https://login.consultant.ru/link/?req=doc&amp;base=SPB&amp;n=9090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666&amp;dst=470" TargetMode="External"/><Relationship Id="rId20" Type="http://schemas.openxmlformats.org/officeDocument/2006/relationships/hyperlink" Target="https://login.consultant.ru/link/?req=doc&amp;base=SPB&amp;n=322103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05637&amp;dst=100008" TargetMode="External"/><Relationship Id="rId11" Type="http://schemas.openxmlformats.org/officeDocument/2006/relationships/hyperlink" Target="https://login.consultant.ru/link/?req=doc&amp;base=LAW&amp;n=511666&amp;dst=1148" TargetMode="External"/><Relationship Id="rId24" Type="http://schemas.openxmlformats.org/officeDocument/2006/relationships/hyperlink" Target="https://login.consultant.ru/link/?req=doc&amp;base=SPB&amp;n=63354" TargetMode="External"/><Relationship Id="rId5" Type="http://schemas.openxmlformats.org/officeDocument/2006/relationships/hyperlink" Target="https://login.consultant.ru/link/?req=doc&amp;base=SPB&amp;n=164974&amp;dst=100008" TargetMode="External"/><Relationship Id="rId15" Type="http://schemas.openxmlformats.org/officeDocument/2006/relationships/hyperlink" Target="https://login.consultant.ru/link/?req=doc&amp;base=SPB&amp;n=270655&amp;dst=100012" TargetMode="External"/><Relationship Id="rId23" Type="http://schemas.openxmlformats.org/officeDocument/2006/relationships/hyperlink" Target="https://login.consultant.ru/link/?req=doc&amp;base=SPB&amp;n=91112" TargetMode="External"/><Relationship Id="rId10" Type="http://schemas.openxmlformats.org/officeDocument/2006/relationships/hyperlink" Target="https://login.consultant.ru/link/?req=doc&amp;base=SPB&amp;n=232619&amp;dst=100009" TargetMode="External"/><Relationship Id="rId19" Type="http://schemas.openxmlformats.org/officeDocument/2006/relationships/hyperlink" Target="https://login.consultant.ru/link/?req=doc&amp;base=SPB&amp;n=270655&amp;dst=10001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22103&amp;dst=100008" TargetMode="External"/><Relationship Id="rId14" Type="http://schemas.openxmlformats.org/officeDocument/2006/relationships/hyperlink" Target="https://login.consultant.ru/link/?req=doc&amp;base=SPB&amp;n=270655&amp;dst=100011" TargetMode="External"/><Relationship Id="rId22" Type="http://schemas.openxmlformats.org/officeDocument/2006/relationships/hyperlink" Target="https://login.consultant.ru/link/?req=doc&amp;base=SPB&amp;n=322103&amp;dst=10001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Алексеенко Евгений Михайлович</dc:creator>
  <cp:keywords/>
  <dc:description/>
  <cp:lastModifiedBy>Алексеенко Евгений Михайлович</cp:lastModifiedBy>
  <cp:revision>1</cp:revision>
  <dcterms:created xsi:type="dcterms:W3CDTF">2026-04-20T08:48:00Z</dcterms:created>
  <dcterms:modified xsi:type="dcterms:W3CDTF">2026-04-20T08:49:00Z</dcterms:modified>
</cp:coreProperties>
</file>