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85" w:rsidRDefault="004B0B8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B0B85" w:rsidRDefault="004B0B85">
      <w:pPr>
        <w:pStyle w:val="ConsPlusNormal"/>
        <w:outlineLvl w:val="0"/>
      </w:pPr>
    </w:p>
    <w:p w:rsidR="004B0B85" w:rsidRDefault="004B0B85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4B0B85" w:rsidRDefault="004B0B85">
      <w:pPr>
        <w:pStyle w:val="ConsPlusTitle"/>
        <w:ind w:firstLine="540"/>
        <w:jc w:val="both"/>
      </w:pPr>
    </w:p>
    <w:p w:rsidR="004B0B85" w:rsidRDefault="004B0B85">
      <w:pPr>
        <w:pStyle w:val="ConsPlusTitle"/>
        <w:jc w:val="center"/>
      </w:pPr>
      <w:r>
        <w:t>ПОСТАНОВЛЕНИЕ</w:t>
      </w:r>
    </w:p>
    <w:p w:rsidR="004B0B85" w:rsidRDefault="004B0B85">
      <w:pPr>
        <w:pStyle w:val="ConsPlusTitle"/>
        <w:jc w:val="center"/>
      </w:pPr>
      <w:r>
        <w:t>от 15 августа 2023 г. N 564</w:t>
      </w:r>
    </w:p>
    <w:p w:rsidR="004B0B85" w:rsidRDefault="004B0B85">
      <w:pPr>
        <w:pStyle w:val="ConsPlusTitle"/>
        <w:ind w:firstLine="540"/>
        <w:jc w:val="both"/>
      </w:pPr>
    </w:p>
    <w:p w:rsidR="004B0B85" w:rsidRDefault="004B0B85">
      <w:pPr>
        <w:pStyle w:val="ConsPlusTitle"/>
        <w:jc w:val="center"/>
      </w:pPr>
      <w:r>
        <w:t>ОБ УТВЕРЖДЕНИИ ПЕРЕЧНЯ УСЛУГ, КОТОРЫЕ ЯВЛЯЮТСЯ НЕОБХОДИМЫМИ</w:t>
      </w:r>
    </w:p>
    <w:p w:rsidR="004B0B85" w:rsidRDefault="004B0B85">
      <w:pPr>
        <w:pStyle w:val="ConsPlusTitle"/>
        <w:jc w:val="center"/>
      </w:pPr>
      <w:r>
        <w:t>И ОБЯЗАТЕЛЬНЫМИ ДЛЯ ПРЕДОСТАВЛЕНИЯ ГОСУДАРСТВЕННЫХ УСЛУГ</w:t>
      </w:r>
    </w:p>
    <w:p w:rsidR="004B0B85" w:rsidRDefault="004B0B85">
      <w:pPr>
        <w:pStyle w:val="ConsPlusTitle"/>
        <w:jc w:val="center"/>
      </w:pPr>
      <w:r>
        <w:t>ОРГАНАМИ ИСПОЛНИТЕЛЬНОЙ ВЛАСТИ ЛЕНИНГРАДСКОЙ ОБЛАСТИ,</w:t>
      </w:r>
    </w:p>
    <w:p w:rsidR="004B0B85" w:rsidRDefault="004B0B85">
      <w:pPr>
        <w:pStyle w:val="ConsPlusTitle"/>
        <w:jc w:val="center"/>
      </w:pPr>
      <w:r>
        <w:t>ПОРЯДКА ОПРЕДЕЛЕНИЯ РАЗМЕРА ПЛАТЫ ЗА ОКАЗАНИЕ УСЛУГ, КОТОРЫЕ</w:t>
      </w:r>
    </w:p>
    <w:p w:rsidR="004B0B85" w:rsidRDefault="004B0B85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4B0B85" w:rsidRDefault="004B0B85">
      <w:pPr>
        <w:pStyle w:val="ConsPlusTitle"/>
        <w:jc w:val="center"/>
      </w:pPr>
      <w:r>
        <w:t>ГОСУДАРСТВЕННЫХ УСЛУГ ОРГАНАМИ ИСПОЛНИТЕЛЬНОЙ ВЛАСТИ</w:t>
      </w:r>
    </w:p>
    <w:p w:rsidR="004B0B85" w:rsidRDefault="004B0B85">
      <w:pPr>
        <w:pStyle w:val="ConsPlusTitle"/>
        <w:jc w:val="center"/>
      </w:pPr>
      <w:r>
        <w:t>ЛЕНИНГРАДСКОЙ ОБЛАСТИ, И ПРИЗНАНИИ УТРАТИВШИМИ СИЛУ</w:t>
      </w:r>
    </w:p>
    <w:p w:rsidR="004B0B85" w:rsidRDefault="004B0B85">
      <w:pPr>
        <w:pStyle w:val="ConsPlusTitle"/>
        <w:jc w:val="center"/>
      </w:pPr>
      <w:r>
        <w:t>ПОЛНОСТЬЮ ИЛИ ЧАСТИЧНО ОТДЕЛЬНЫХ ПОСТАНОВЛЕНИЙ</w:t>
      </w:r>
    </w:p>
    <w:p w:rsidR="004B0B85" w:rsidRDefault="004B0B85">
      <w:pPr>
        <w:pStyle w:val="ConsPlusTitle"/>
        <w:jc w:val="center"/>
      </w:pPr>
      <w:r>
        <w:t>ПРАВИТЕЛЬСТВА ЛЕНИНГРАДСКОЙ ОБЛАСТИ</w:t>
      </w: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9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Правительство Ленинградской области постановляет:</w:t>
      </w: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  <w:r>
        <w:t>1. Утвердить:</w:t>
      </w:r>
    </w:p>
    <w:p w:rsidR="004B0B85" w:rsidRDefault="004B0B85">
      <w:pPr>
        <w:pStyle w:val="ConsPlusNormal"/>
        <w:spacing w:before="280"/>
        <w:ind w:firstLine="540"/>
        <w:jc w:val="both"/>
      </w:pPr>
      <w:hyperlink w:anchor="P43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 органами исполнительной власти Ленинградской области, согласно приложению 1;</w:t>
      </w:r>
    </w:p>
    <w:p w:rsidR="004B0B85" w:rsidRDefault="004B0B85">
      <w:pPr>
        <w:pStyle w:val="ConsPlusNormal"/>
        <w:spacing w:before="280"/>
        <w:ind w:firstLine="540"/>
        <w:jc w:val="both"/>
      </w:pPr>
      <w:hyperlink w:anchor="P72">
        <w:r>
          <w:rPr>
            <w:color w:val="0000FF"/>
          </w:rPr>
          <w:t>Порядок</w:t>
        </w:r>
      </w:hyperlink>
      <w:r>
        <w:t xml:space="preserve"> определения размера платы за оказание услуг, которые являются необходимыми и обязательными для предоставления государственных услуг органами исполнительной власти Ленинградской области, согласно приложению 2.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4B0B85" w:rsidRDefault="004B0B85">
      <w:pPr>
        <w:pStyle w:val="ConsPlusNormal"/>
        <w:spacing w:before="28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 сентября 2011 года N 303 "Об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Ленинградской области, и Порядка определения размера платы за оказание услуг, которые являются необходимыми и обязательными для предоставления государственных услуг органами исполнительной власти Ленинградской области";</w:t>
      </w:r>
    </w:p>
    <w:p w:rsidR="004B0B85" w:rsidRDefault="004B0B85">
      <w:pPr>
        <w:pStyle w:val="ConsPlusNormal"/>
        <w:spacing w:before="28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8 октября 2012 года N 310 "О внесении изменения в постановление Правительства Ленинградской области от 27 сентября 2011 года N 303 "Об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Ленинградской области, и Порядка определения размера платы за оказание услуг, которые являются необходимыми и обязательными для предоставления государственных услуг органами исполнительной власти Ленинградской области";</w:t>
      </w:r>
    </w:p>
    <w:p w:rsidR="004B0B85" w:rsidRDefault="004B0B85">
      <w:pPr>
        <w:pStyle w:val="ConsPlusNormal"/>
        <w:spacing w:before="28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24 февраля 2014 года N 34 "О внесении изменений в постановление Правительства Ленинградской области от 27 сентября 2011 года N 303 "Об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Ленинградской области, и Порядка определения размера платы за оказание услуг, которые являются необходимыми и обязательными для предоставления государственных услуг органами исполнительной власти Ленинградской области";</w:t>
      </w:r>
    </w:p>
    <w:p w:rsidR="004B0B85" w:rsidRDefault="004B0B85">
      <w:pPr>
        <w:pStyle w:val="ConsPlusNormal"/>
        <w:spacing w:before="280"/>
        <w:ind w:firstLine="540"/>
        <w:jc w:val="both"/>
      </w:pPr>
      <w:hyperlink r:id="rId9">
        <w:r>
          <w:rPr>
            <w:color w:val="0000FF"/>
          </w:rPr>
          <w:t>пункт 1</w:t>
        </w:r>
      </w:hyperlink>
      <w:r>
        <w:t xml:space="preserve"> постановления Правительства Ленинградской области от 11 августа 2014 года N 362 "О внесении изменений в постановления Правительства Ленинградской области от 27 сентября 2011 года N 303 и от 2 октября 2012 года N 302 и о признании утратившим силу постановления Правительства Ленинградской области от 24 марта 2005 года N 63";</w:t>
      </w:r>
    </w:p>
    <w:p w:rsidR="004B0B85" w:rsidRDefault="004B0B85">
      <w:pPr>
        <w:pStyle w:val="ConsPlusNormal"/>
        <w:spacing w:before="28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18 сентября 2014 года N 433 "О внесении изменения в постановление Правительства Ленинградской области от 27 сентября 2011 года N 303 "Об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Ленинградской области, и Порядка определения размера платы за оказание услуг, которые являются необходимыми и обязательными для предоставления государственных услуг органами исполнительной власти Ленинградской области".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3. Контроль за исполнением постановления возложить на заместителя Председателя Правительства Ленинградской области - председателя комитета экономического развития и инвестиционной деятельности.</w:t>
      </w: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jc w:val="right"/>
      </w:pPr>
      <w:r>
        <w:t>Губернатор</w:t>
      </w:r>
    </w:p>
    <w:p w:rsidR="004B0B85" w:rsidRDefault="004B0B85">
      <w:pPr>
        <w:pStyle w:val="ConsPlusNormal"/>
        <w:jc w:val="right"/>
      </w:pPr>
      <w:r>
        <w:t>Ленинградской области</w:t>
      </w:r>
    </w:p>
    <w:p w:rsidR="004B0B85" w:rsidRDefault="004B0B85">
      <w:pPr>
        <w:pStyle w:val="ConsPlusNormal"/>
        <w:jc w:val="right"/>
      </w:pPr>
      <w:r>
        <w:t>А.Дрозденко</w:t>
      </w: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jc w:val="right"/>
        <w:outlineLvl w:val="0"/>
      </w:pPr>
      <w:r>
        <w:lastRenderedPageBreak/>
        <w:t>УТВЕРЖДЕН</w:t>
      </w:r>
    </w:p>
    <w:p w:rsidR="004B0B85" w:rsidRDefault="004B0B85">
      <w:pPr>
        <w:pStyle w:val="ConsPlusNormal"/>
        <w:jc w:val="right"/>
      </w:pPr>
      <w:r>
        <w:t>постановлением Правительства</w:t>
      </w:r>
    </w:p>
    <w:p w:rsidR="004B0B85" w:rsidRDefault="004B0B85">
      <w:pPr>
        <w:pStyle w:val="ConsPlusNormal"/>
        <w:jc w:val="right"/>
      </w:pPr>
      <w:r>
        <w:t>Ленинградской области</w:t>
      </w:r>
    </w:p>
    <w:p w:rsidR="004B0B85" w:rsidRDefault="004B0B85">
      <w:pPr>
        <w:pStyle w:val="ConsPlusNormal"/>
        <w:jc w:val="right"/>
      </w:pPr>
      <w:r>
        <w:t>от 15.08.2023 N 564</w:t>
      </w:r>
    </w:p>
    <w:p w:rsidR="004B0B85" w:rsidRDefault="004B0B85">
      <w:pPr>
        <w:pStyle w:val="ConsPlusNormal"/>
        <w:jc w:val="right"/>
      </w:pPr>
      <w:r>
        <w:t>(приложение 1)</w:t>
      </w: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Title"/>
        <w:jc w:val="center"/>
      </w:pPr>
      <w:bookmarkStart w:id="0" w:name="P43"/>
      <w:bookmarkEnd w:id="0"/>
      <w:r>
        <w:t>ПЕРЕЧЕНЬ</w:t>
      </w:r>
    </w:p>
    <w:p w:rsidR="004B0B85" w:rsidRDefault="004B0B85">
      <w:pPr>
        <w:pStyle w:val="ConsPlusTitle"/>
        <w:jc w:val="center"/>
      </w:pPr>
      <w:r>
        <w:t>УСЛУГ, КОТОРЫЕ ЯВЛЯЮТСЯ НЕОБХОДИМЫМИ И ОБЯЗАТЕЛЬНЫМИ</w:t>
      </w:r>
    </w:p>
    <w:p w:rsidR="004B0B85" w:rsidRDefault="004B0B85">
      <w:pPr>
        <w:pStyle w:val="ConsPlusTitle"/>
        <w:jc w:val="center"/>
      </w:pPr>
      <w:r>
        <w:t>ДЛЯ ПРЕДОСТАВЛЕНИЯ ГОСУДАРСТВЕННЫХ УСЛУГ ОРГАНАМИ</w:t>
      </w:r>
    </w:p>
    <w:p w:rsidR="004B0B85" w:rsidRDefault="004B0B85">
      <w:pPr>
        <w:pStyle w:val="ConsPlusTitle"/>
        <w:jc w:val="center"/>
      </w:pPr>
      <w:r>
        <w:t>ИСПОЛНИТЕЛЬНОЙ ВЛАСТИ ЛЕНИНГРАДСКОЙ ОБЛАСТИ</w:t>
      </w:r>
    </w:p>
    <w:p w:rsidR="004B0B85" w:rsidRDefault="004B0B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5"/>
        <w:gridCol w:w="2835"/>
        <w:gridCol w:w="2835"/>
      </w:tblGrid>
      <w:tr w:rsidR="004B0B85">
        <w:tc>
          <w:tcPr>
            <w:tcW w:w="566" w:type="dxa"/>
          </w:tcPr>
          <w:p w:rsidR="004B0B85" w:rsidRDefault="004B0B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4B0B85" w:rsidRDefault="004B0B85">
            <w:pPr>
              <w:pStyle w:val="ConsPlusNormal"/>
              <w:jc w:val="center"/>
            </w:pPr>
            <w:r>
              <w:t>Наименование органа исполнительной власти Ленинградской области, предоставляющего государственную услугу (осуществляющего контроль за исполнением органами местного самоуправления отдельных государственных полномочий, переданных им Ленинградской областью в соответствии с областными законами)</w:t>
            </w:r>
          </w:p>
        </w:tc>
        <w:tc>
          <w:tcPr>
            <w:tcW w:w="2835" w:type="dxa"/>
          </w:tcPr>
          <w:p w:rsidR="004B0B85" w:rsidRDefault="004B0B85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2835" w:type="dxa"/>
          </w:tcPr>
          <w:p w:rsidR="004B0B85" w:rsidRDefault="004B0B85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государственной услуги</w:t>
            </w:r>
          </w:p>
        </w:tc>
      </w:tr>
      <w:tr w:rsidR="004B0B85">
        <w:tc>
          <w:tcPr>
            <w:tcW w:w="566" w:type="dxa"/>
          </w:tcPr>
          <w:p w:rsidR="004B0B85" w:rsidRDefault="004B0B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B0B85" w:rsidRDefault="004B0B85">
            <w:pPr>
              <w:pStyle w:val="ConsPlusNormal"/>
            </w:pPr>
            <w:r>
              <w:t>Управление Ленинградской области по государственному техническому надзору и контролю</w:t>
            </w:r>
          </w:p>
        </w:tc>
        <w:tc>
          <w:tcPr>
            <w:tcW w:w="2835" w:type="dxa"/>
          </w:tcPr>
          <w:p w:rsidR="004B0B85" w:rsidRDefault="004B0B85">
            <w:pPr>
              <w:pStyle w:val="ConsPlusNormal"/>
            </w:pPr>
            <w:r>
              <w:t>Государственная регистрация самоходных машин и других видов техники</w:t>
            </w:r>
          </w:p>
        </w:tc>
        <w:tc>
          <w:tcPr>
            <w:tcW w:w="2835" w:type="dxa"/>
          </w:tcPr>
          <w:p w:rsidR="004B0B85" w:rsidRDefault="004B0B85">
            <w:pPr>
              <w:pStyle w:val="ConsPlusNormal"/>
            </w:pPr>
            <w:r>
              <w:t>Оформление электронных паспортов машин и внесение в них изменений</w:t>
            </w:r>
          </w:p>
        </w:tc>
      </w:tr>
      <w:tr w:rsidR="004B0B85">
        <w:tc>
          <w:tcPr>
            <w:tcW w:w="566" w:type="dxa"/>
            <w:vMerge w:val="restart"/>
          </w:tcPr>
          <w:p w:rsidR="004B0B85" w:rsidRDefault="004B0B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4B0B85" w:rsidRDefault="004B0B85">
            <w:pPr>
              <w:pStyle w:val="ConsPlusNormal"/>
            </w:pPr>
            <w:r>
              <w:t>Комитет по социальной защите населения Ленинградской области</w:t>
            </w:r>
          </w:p>
        </w:tc>
        <w:tc>
          <w:tcPr>
            <w:tcW w:w="2835" w:type="dxa"/>
            <w:vMerge w:val="restart"/>
          </w:tcPr>
          <w:p w:rsidR="004B0B85" w:rsidRDefault="004B0B85">
            <w:pPr>
              <w:pStyle w:val="ConsPlusNormal"/>
            </w:pPr>
            <w:r>
              <w:t xml:space="preserve">Подбор, учет и подготовка граждан, выразивших желание стать опекунами или попечителями </w:t>
            </w:r>
            <w:r>
              <w:lastRenderedPageBreak/>
              <w:t>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  <w:tc>
          <w:tcPr>
            <w:tcW w:w="2835" w:type="dxa"/>
          </w:tcPr>
          <w:p w:rsidR="004B0B85" w:rsidRDefault="004B0B85">
            <w:pPr>
              <w:pStyle w:val="ConsPlusNormal"/>
            </w:pPr>
            <w:r>
              <w:lastRenderedPageBreak/>
              <w:t xml:space="preserve">Медицинское освидетельствование гражданина, выразившего желание стать опекуном, </w:t>
            </w:r>
            <w:r>
              <w:lastRenderedPageBreak/>
              <w:t>заключение о результатах которого выдается в порядке, устанавливаемом Министерством здравоохранения Российской Федерации</w:t>
            </w:r>
          </w:p>
        </w:tc>
      </w:tr>
      <w:tr w:rsidR="004B0B85">
        <w:tc>
          <w:tcPr>
            <w:tcW w:w="566" w:type="dxa"/>
            <w:vMerge/>
          </w:tcPr>
          <w:p w:rsidR="004B0B85" w:rsidRDefault="004B0B85">
            <w:pPr>
              <w:pStyle w:val="ConsPlusNormal"/>
            </w:pPr>
          </w:p>
        </w:tc>
        <w:tc>
          <w:tcPr>
            <w:tcW w:w="2835" w:type="dxa"/>
            <w:vMerge/>
          </w:tcPr>
          <w:p w:rsidR="004B0B85" w:rsidRDefault="004B0B85">
            <w:pPr>
              <w:pStyle w:val="ConsPlusNormal"/>
            </w:pPr>
          </w:p>
        </w:tc>
        <w:tc>
          <w:tcPr>
            <w:tcW w:w="2835" w:type="dxa"/>
            <w:vMerge/>
          </w:tcPr>
          <w:p w:rsidR="004B0B85" w:rsidRDefault="004B0B85">
            <w:pPr>
              <w:pStyle w:val="ConsPlusNormal"/>
            </w:pPr>
          </w:p>
        </w:tc>
        <w:tc>
          <w:tcPr>
            <w:tcW w:w="2835" w:type="dxa"/>
          </w:tcPr>
          <w:p w:rsidR="004B0B85" w:rsidRDefault="004B0B85">
            <w:pPr>
              <w:pStyle w:val="ConsPlusNormal"/>
            </w:pPr>
            <w:r>
              <w:t xml:space="preserve">Прохождение подготовки лица, желающего принять на воспитание в свою семью ребенка, оставшегося без попечения родителей, в порядке, установленном </w:t>
            </w:r>
            <w:hyperlink r:id="rId11">
              <w:r>
                <w:rPr>
                  <w:color w:val="0000FF"/>
                </w:rPr>
                <w:t>пунктом 6 статьи 127</w:t>
              </w:r>
            </w:hyperlink>
            <w:r>
              <w:t xml:space="preserve"> Семейного кодекса Российской Федерации, с выдачей свидетельства</w:t>
            </w:r>
          </w:p>
        </w:tc>
      </w:tr>
    </w:tbl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jc w:val="right"/>
        <w:outlineLvl w:val="0"/>
      </w:pPr>
      <w:r>
        <w:t>УТВЕРЖДЕН</w:t>
      </w:r>
    </w:p>
    <w:p w:rsidR="004B0B85" w:rsidRDefault="004B0B85">
      <w:pPr>
        <w:pStyle w:val="ConsPlusNormal"/>
        <w:jc w:val="right"/>
      </w:pPr>
      <w:r>
        <w:t>постановлением Правительства</w:t>
      </w:r>
    </w:p>
    <w:p w:rsidR="004B0B85" w:rsidRDefault="004B0B85">
      <w:pPr>
        <w:pStyle w:val="ConsPlusNormal"/>
        <w:jc w:val="right"/>
      </w:pPr>
      <w:r>
        <w:t>Ленинградской области</w:t>
      </w:r>
    </w:p>
    <w:p w:rsidR="004B0B85" w:rsidRDefault="004B0B85">
      <w:pPr>
        <w:pStyle w:val="ConsPlusNormal"/>
        <w:jc w:val="right"/>
      </w:pPr>
      <w:r>
        <w:t>от 15.08.2023 N 564</w:t>
      </w:r>
    </w:p>
    <w:p w:rsidR="004B0B85" w:rsidRDefault="004B0B85">
      <w:pPr>
        <w:pStyle w:val="ConsPlusNormal"/>
        <w:jc w:val="right"/>
      </w:pPr>
      <w:r>
        <w:t>(приложение 2)</w:t>
      </w: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Title"/>
        <w:jc w:val="center"/>
      </w:pPr>
      <w:bookmarkStart w:id="1" w:name="P72"/>
      <w:bookmarkEnd w:id="1"/>
      <w:r>
        <w:t>ПОРЯДОК</w:t>
      </w:r>
    </w:p>
    <w:p w:rsidR="004B0B85" w:rsidRDefault="004B0B85">
      <w:pPr>
        <w:pStyle w:val="ConsPlusTitle"/>
        <w:jc w:val="center"/>
      </w:pPr>
      <w:r>
        <w:t>ОПРЕДЕЛЕНИЯ РАЗМЕРА ПЛАТЫ ЗА ОКАЗАНИЕ УСЛУГ, КОТОРЫЕ</w:t>
      </w:r>
    </w:p>
    <w:p w:rsidR="004B0B85" w:rsidRDefault="004B0B85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4B0B85" w:rsidRDefault="004B0B85">
      <w:pPr>
        <w:pStyle w:val="ConsPlusTitle"/>
        <w:jc w:val="center"/>
      </w:pPr>
      <w:r>
        <w:t>ГОСУДАРСТВЕННЫХ УСЛУГ ОРГАНАМИ ИСПОЛНИТЕЛЬНОЙ ВЛАСТИ</w:t>
      </w:r>
    </w:p>
    <w:p w:rsidR="004B0B85" w:rsidRDefault="004B0B85">
      <w:pPr>
        <w:pStyle w:val="ConsPlusTitle"/>
        <w:jc w:val="center"/>
      </w:pPr>
      <w:r>
        <w:t>ЛЕНИНГРАДСКОЙ ОБЛАСТИ</w:t>
      </w: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  <w:r>
        <w:t xml:space="preserve">1. Настоящий Порядок устанавливает требования к определению размера платы за оказание услуг, которые являются необходимыми и обязательными для предоставления государственных услуг органами исполнительной власти </w:t>
      </w:r>
      <w:r>
        <w:lastRenderedPageBreak/>
        <w:t>Ленинградской области (далее - необходимые и обязательные услуги), если в случаях, предусмотренных федеральными законами, указанные услуги оказываются за счет средств заявителя.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2. Настоящий Порядок применяется в отношении необходимых и обязательных услуг, предоставляемых подведомственными органами исполнительной власти Ленинградской области государственными учреждениями Ленинградской области и государственными унитарными предприятиями Ленинградской области (далее - государственные организации).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3. Орган исполнительной власти Ленинградской области, в ведении которого находятся государственные организации (далее - орган), разрабатывает и утверждает методику определения размера платы за оказание необходимых и обязательных услуг (далее - методика) и требования к утверждению предельных размеров платы за оказание необходимых и обязательных услуг (далее - предельный размер платы).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4. Методика должна соответствовать следующим требованиям: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1) позволять определить все затраты государственной организации, предоставляющей необходимую и обязательную услугу, с целью установления экономически обоснованных размеров платы за оказание необходимой и обязательной услуги;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2) содержать: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состав затрат на оказание необходимой и обязательной услуги;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обоснование и порядок проведения расчетов нормативных затрат на оказание необходимой и обязательной услуги;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порядок пересмотра платы за оказание необходимой и обязательной услуги;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пример расчета размера платы за оказание необходимой и обязательной услуги на основании методики.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5. Орган размещает на своем официальном сайте в информационно-телекоммуникационной сети "Интернет" проект методики, а также информацию о сроке и порядке направления замечаний и предложений по проекту методики.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Направление предложений по проекту методики осуществляется в течение трех рабочих дней со дня размещения проекта методики на соответствующем официальном сайте в информационно-телекоммуникационной сети "Интернет".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Орган учитывает поступившие замечания и предложения при доработке проекта методики и размещает информацию об этом на соответствующем официальном сайте в информационно-телекоммуникационной сети "Интернет".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lastRenderedPageBreak/>
        <w:t>6. Расчет предельных размеров платы за оказание необходимых и обязательных услуг производится на основании методики.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7. В течение трех рабочих дней со дня подписания орган размещает нормативный правовой акт об утверждении методики и предельных размеров платы на своем официальном сайте в информационно-телекоммуникационной сети "Интернет", на портале государственных и муниципальных услуг (функций) Ленинградской области и обеспечивает их размещение на сайтах (при наличии) государственных организаций.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8. Расчет размера платы за необходимые и обязательные услуги производится государственной организацией на основании методики и с учетом установленного предельного размера платы, по согласованию с органом.</w:t>
      </w:r>
    </w:p>
    <w:p w:rsidR="004B0B85" w:rsidRDefault="004B0B85">
      <w:pPr>
        <w:pStyle w:val="ConsPlusNormal"/>
        <w:spacing w:before="280"/>
        <w:ind w:firstLine="540"/>
        <w:jc w:val="both"/>
      </w:pPr>
      <w:r>
        <w:t>Размер платы не может превышать предельный размер платы.</w:t>
      </w: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ind w:firstLine="540"/>
        <w:jc w:val="both"/>
      </w:pPr>
    </w:p>
    <w:p w:rsidR="004B0B85" w:rsidRDefault="004B0B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6DCF" w:rsidRDefault="00B16DCF">
      <w:bookmarkStart w:id="2" w:name="_GoBack"/>
      <w:bookmarkEnd w:id="2"/>
    </w:p>
    <w:sectPr w:rsidR="00B16DCF" w:rsidSect="00B23C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85"/>
    <w:rsid w:val="0013686B"/>
    <w:rsid w:val="004B0B85"/>
    <w:rsid w:val="00B16DCF"/>
    <w:rsid w:val="00E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A19E6-7873-447B-9D17-BFED812B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B85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4B0B85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B0B8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447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1275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1965" TargetMode="External"/><Relationship Id="rId11" Type="http://schemas.openxmlformats.org/officeDocument/2006/relationships/hyperlink" Target="https://login.consultant.ru/link/?req=doc&amp;base=LAW&amp;n=529656&amp;dst=153" TargetMode="External"/><Relationship Id="rId5" Type="http://schemas.openxmlformats.org/officeDocument/2006/relationships/hyperlink" Target="https://login.consultant.ru/link/?req=doc&amp;base=LAW&amp;n=523235&amp;dst=100058" TargetMode="External"/><Relationship Id="rId10" Type="http://schemas.openxmlformats.org/officeDocument/2006/relationships/hyperlink" Target="https://login.consultant.ru/link/?req=doc&amp;base=SPB&amp;n=1515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15031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Евгений Михайлович</dc:creator>
  <cp:keywords/>
  <dc:description/>
  <cp:lastModifiedBy>Алексеенко Евгений Михайлович</cp:lastModifiedBy>
  <cp:revision>1</cp:revision>
  <dcterms:created xsi:type="dcterms:W3CDTF">2026-04-20T08:50:00Z</dcterms:created>
  <dcterms:modified xsi:type="dcterms:W3CDTF">2026-04-20T08:51:00Z</dcterms:modified>
</cp:coreProperties>
</file>