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225" w:rsidRDefault="00AD222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D2225" w:rsidRDefault="00AD2225">
      <w:pPr>
        <w:pStyle w:val="ConsPlusNormal"/>
        <w:jc w:val="both"/>
        <w:outlineLvl w:val="0"/>
      </w:pPr>
    </w:p>
    <w:p w:rsidR="00AD2225" w:rsidRDefault="00AD222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D2225" w:rsidRDefault="00AD2225">
      <w:pPr>
        <w:pStyle w:val="ConsPlusTitle"/>
        <w:jc w:val="center"/>
      </w:pPr>
    </w:p>
    <w:p w:rsidR="00AD2225" w:rsidRDefault="00AD2225">
      <w:pPr>
        <w:pStyle w:val="ConsPlusTitle"/>
        <w:jc w:val="center"/>
      </w:pPr>
      <w:r>
        <w:t>ПОСТАНОВЛЕНИЕ</w:t>
      </w:r>
    </w:p>
    <w:p w:rsidR="00AD2225" w:rsidRDefault="00AD2225">
      <w:pPr>
        <w:pStyle w:val="ConsPlusTitle"/>
        <w:jc w:val="center"/>
      </w:pPr>
      <w:r>
        <w:t>от 30 ноября 2021 г. N 2127</w:t>
      </w:r>
    </w:p>
    <w:p w:rsidR="00AD2225" w:rsidRDefault="00AD2225">
      <w:pPr>
        <w:pStyle w:val="ConsPlusTitle"/>
        <w:jc w:val="center"/>
      </w:pPr>
    </w:p>
    <w:p w:rsidR="00AD2225" w:rsidRDefault="00AD2225">
      <w:pPr>
        <w:pStyle w:val="ConsPlusTitle"/>
        <w:jc w:val="center"/>
      </w:pPr>
      <w:r>
        <w:t>О ПОРЯДКЕ</w:t>
      </w:r>
    </w:p>
    <w:p w:rsidR="00AD2225" w:rsidRDefault="00AD2225">
      <w:pPr>
        <w:pStyle w:val="ConsPlusTitle"/>
        <w:jc w:val="center"/>
      </w:pPr>
      <w:r>
        <w:t>ПОДГОТОВКИ, СОГЛАСОВАНИЯ И УТВЕРЖДЕНИЯ ТЕХНИЧЕСКИХ</w:t>
      </w:r>
    </w:p>
    <w:p w:rsidR="00AD2225" w:rsidRDefault="00AD2225">
      <w:pPr>
        <w:pStyle w:val="ConsPlusTitle"/>
        <w:jc w:val="center"/>
      </w:pPr>
      <w:r>
        <w:t>ПРОЕКТОВ РАЗРАБОТКИ МЕСТОРОЖДЕНИЙ ПОЛЕЗНЫХ ИСКОПАЕМЫХ,</w:t>
      </w:r>
    </w:p>
    <w:p w:rsidR="00AD2225" w:rsidRDefault="00AD2225">
      <w:pPr>
        <w:pStyle w:val="ConsPlusTitle"/>
        <w:jc w:val="center"/>
      </w:pPr>
      <w:r>
        <w:t>ТЕХНИЧЕСКИХ ПРОЕКТОВ СТРОИТЕЛЬСТВА И ЭКСПЛУАТАЦИИ ПОДЗЕМНЫХ</w:t>
      </w:r>
    </w:p>
    <w:p w:rsidR="00AD2225" w:rsidRDefault="00AD2225">
      <w:pPr>
        <w:pStyle w:val="ConsPlusTitle"/>
        <w:jc w:val="center"/>
      </w:pPr>
      <w:r>
        <w:t>СООРУЖЕНИЙ, ТЕХНИЧЕСКИХ ПРОЕКТОВ ЛИКВИДАЦИИ И КОНСЕРВАЦИИ</w:t>
      </w:r>
    </w:p>
    <w:p w:rsidR="00AD2225" w:rsidRDefault="00AD2225">
      <w:pPr>
        <w:pStyle w:val="ConsPlusTitle"/>
        <w:jc w:val="center"/>
      </w:pPr>
      <w:r>
        <w:t>ГОРНЫХ ВЫРАБОТОК, БУРОВЫХ СКВАЖИН И ИНЫХ СООРУЖЕНИЙ,</w:t>
      </w:r>
    </w:p>
    <w:p w:rsidR="00AD2225" w:rsidRDefault="00AD2225">
      <w:pPr>
        <w:pStyle w:val="ConsPlusTitle"/>
        <w:jc w:val="center"/>
      </w:pPr>
      <w:r>
        <w:t>СВЯЗАННЫХ С ПОЛЬЗОВАНИЕМ НЕДРАМИ, ПО ВИДАМ ПОЛЕЗНЫХ</w:t>
      </w:r>
    </w:p>
    <w:p w:rsidR="00AD2225" w:rsidRDefault="00AD2225">
      <w:pPr>
        <w:pStyle w:val="ConsPlusTitle"/>
        <w:jc w:val="center"/>
      </w:pPr>
      <w:r>
        <w:t>ИСКОПАЕМЫХ И ВИДАМ ПОЛЬЗОВАНИЯ НЕДРАМИ</w:t>
      </w:r>
    </w:p>
    <w:p w:rsidR="00AD2225" w:rsidRDefault="00AD22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D22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225" w:rsidRDefault="00AD22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225" w:rsidRDefault="00AD22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2225" w:rsidRDefault="00AD22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2225" w:rsidRDefault="00AD22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20.05.2023 </w:t>
            </w:r>
            <w:hyperlink r:id="rId5">
              <w:r>
                <w:rPr>
                  <w:color w:val="0000FF"/>
                </w:rPr>
                <w:t>N 801</w:t>
              </w:r>
            </w:hyperlink>
            <w:r>
              <w:rPr>
                <w:color w:val="392C69"/>
              </w:rPr>
              <w:t>,</w:t>
            </w:r>
          </w:p>
          <w:p w:rsidR="00AD2225" w:rsidRDefault="00AD22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13.11.2025 </w:t>
            </w:r>
            <w:hyperlink r:id="rId6">
              <w:r>
                <w:rPr>
                  <w:color w:val="0000FF"/>
                </w:rPr>
                <w:t>N 1786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225" w:rsidRDefault="00AD2225">
            <w:pPr>
              <w:pStyle w:val="ConsPlusNormal"/>
            </w:pPr>
          </w:p>
        </w:tc>
      </w:tr>
    </w:tbl>
    <w:p w:rsidR="00AD2225" w:rsidRDefault="00AD2225">
      <w:pPr>
        <w:pStyle w:val="ConsPlusNormal"/>
        <w:jc w:val="center"/>
      </w:pPr>
    </w:p>
    <w:p w:rsidR="00AD2225" w:rsidRDefault="00AD2225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седьмой статьи 23.2</w:t>
        </w:r>
      </w:hyperlink>
      <w:r>
        <w:t xml:space="preserve"> Закона Российской Федерации "О недрах" Правительство Российской Федерации постановляет: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41">
        <w:r>
          <w:rPr>
            <w:color w:val="0000FF"/>
          </w:rPr>
          <w:t>Правила</w:t>
        </w:r>
      </w:hyperlink>
      <w:r>
        <w:t xml:space="preserve">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2. Признать утратившими силу акты и отдельные положения актов Правительства Российской Федерации по перечню согласно </w:t>
      </w:r>
      <w:hyperlink w:anchor="P278">
        <w:r>
          <w:rPr>
            <w:color w:val="0000FF"/>
          </w:rPr>
          <w:t>приложению</w:t>
        </w:r>
      </w:hyperlink>
      <w:r>
        <w:t>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3. </w:t>
      </w:r>
      <w:hyperlink r:id="rId8">
        <w:r>
          <w:rPr>
            <w:color w:val="0000FF"/>
          </w:rPr>
          <w:t>Пункт 710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</w:t>
      </w:r>
      <w:r>
        <w:lastRenderedPageBreak/>
        <w:t>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0" w:name="P22"/>
      <w:bookmarkEnd w:id="0"/>
      <w:r>
        <w:t xml:space="preserve">4. Технические проекты и иная проектная документация на выполнение работ, связанных с пользованием недрами, технические проекты разработки месторождений полезных ископаемых, технические проекты строительства и эксплуатации подземных сооружений, технические проекты ликвидации и консервации горных выработок, буровых скважин и иных сооружений, связанных с пользованием недрами, согласованные и утвержденные пользователем недр до дня вступления в силу настоящего постановления, действуют до окончания срока их действия и их приведение в соответствие с </w:t>
      </w:r>
      <w:hyperlink w:anchor="P41">
        <w:r>
          <w:rPr>
            <w:color w:val="0000FF"/>
          </w:rPr>
          <w:t>Правилами</w:t>
        </w:r>
      </w:hyperlink>
      <w:r>
        <w:t>, утвержденными настоящим постановлением, не требуется.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Технические проекты и иная проектная документация на выполнение работ, связанных с пользованием недрами, технические проекты разработки месторождений полезных ископаемых, технические проекты строительства и эксплуатации подземных сооружений, технические проекты ликвидации и консервации горных выработок, буровых скважин и иных сооружений, связанных с пользованием недрами, согласованные и утвержденные пользователем недр до вступления в силу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14 июля 2022 г. N 343-ФЗ "О внесении изменений в Закон Российской Федерации "О недрах" и отдельные законодательные акты Российской Федерации" и предусматривающие в соответствии с </w:t>
      </w:r>
      <w:hyperlink r:id="rId10">
        <w:r>
          <w:rPr>
            <w:color w:val="0000FF"/>
          </w:rPr>
          <w:t>Законом</w:t>
        </w:r>
      </w:hyperlink>
      <w:r>
        <w:t xml:space="preserve"> Российской Федерации "О недрах" и лицензией на пользование недрами использование отходов добычи полезных ископаемых и связанных с ней перерабатывающих производств, в том числе вскрышных и вмещающих горных пород, в случае если такие технические проекты и иная проектная документация содержат технические и технологические решения, соответствующие </w:t>
      </w:r>
      <w:hyperlink w:anchor="P73">
        <w:r>
          <w:rPr>
            <w:color w:val="0000FF"/>
          </w:rPr>
          <w:t>пункту 9</w:t>
        </w:r>
      </w:hyperlink>
      <w:r>
        <w:t xml:space="preserve"> Правил, утвержденных настоящим постановлением, действуют до окончания срока их действия и их приведение в соответствие с требованиями к составу, содержанию, структуре, оформлению и наименованию проектной документации, установленными в соответствии с </w:t>
      </w:r>
      <w:hyperlink w:anchor="P41">
        <w:r>
          <w:rPr>
            <w:color w:val="0000FF"/>
          </w:rPr>
          <w:t>Правилами</w:t>
        </w:r>
      </w:hyperlink>
      <w:r>
        <w:t>, утвержденными настоящим постановлением, не требуется.</w:t>
      </w:r>
    </w:p>
    <w:p w:rsidR="00AD2225" w:rsidRDefault="00AD2225">
      <w:pPr>
        <w:pStyle w:val="ConsPlusNormal"/>
        <w:jc w:val="both"/>
      </w:pPr>
      <w:r>
        <w:t xml:space="preserve">(абзац введен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5. Настоящее постановление вступает в силу с 1 марта 2022 г.</w:t>
      </w:r>
    </w:p>
    <w:p w:rsidR="00AD2225" w:rsidRDefault="00AD2225">
      <w:pPr>
        <w:pStyle w:val="ConsPlusNormal"/>
        <w:spacing w:before="280"/>
        <w:ind w:firstLine="540"/>
        <w:jc w:val="both"/>
      </w:pPr>
      <w:hyperlink w:anchor="P41">
        <w:r>
          <w:rPr>
            <w:color w:val="0000FF"/>
          </w:rPr>
          <w:t>Правила</w:t>
        </w:r>
      </w:hyperlink>
      <w:r>
        <w:t>, утвержденные настоящим постановлением, действуют до 1 марта 2028 г.</w:t>
      </w:r>
    </w:p>
    <w:p w:rsidR="00AD2225" w:rsidRDefault="00AD2225">
      <w:pPr>
        <w:pStyle w:val="ConsPlusNormal"/>
        <w:ind w:firstLine="540"/>
        <w:jc w:val="both"/>
      </w:pPr>
    </w:p>
    <w:p w:rsidR="00AD2225" w:rsidRDefault="00AD2225">
      <w:pPr>
        <w:pStyle w:val="ConsPlusNormal"/>
        <w:jc w:val="right"/>
      </w:pPr>
      <w:r>
        <w:t>Председатель Правительства</w:t>
      </w:r>
    </w:p>
    <w:p w:rsidR="00AD2225" w:rsidRDefault="00AD2225">
      <w:pPr>
        <w:pStyle w:val="ConsPlusNormal"/>
        <w:jc w:val="right"/>
      </w:pPr>
      <w:r>
        <w:t>Российской Федерации</w:t>
      </w:r>
    </w:p>
    <w:p w:rsidR="00AD2225" w:rsidRDefault="00AD2225">
      <w:pPr>
        <w:pStyle w:val="ConsPlusNormal"/>
        <w:jc w:val="right"/>
      </w:pPr>
      <w:r>
        <w:t>М.МИШУСТИН</w:t>
      </w:r>
    </w:p>
    <w:p w:rsidR="00AD2225" w:rsidRDefault="00AD2225">
      <w:pPr>
        <w:pStyle w:val="ConsPlusNormal"/>
        <w:ind w:firstLine="540"/>
        <w:jc w:val="both"/>
      </w:pPr>
    </w:p>
    <w:p w:rsidR="00AD2225" w:rsidRDefault="00AD2225">
      <w:pPr>
        <w:pStyle w:val="ConsPlusNormal"/>
        <w:ind w:firstLine="540"/>
        <w:jc w:val="both"/>
      </w:pPr>
    </w:p>
    <w:p w:rsidR="00AD2225" w:rsidRDefault="00AD2225">
      <w:pPr>
        <w:pStyle w:val="ConsPlusNormal"/>
        <w:ind w:firstLine="540"/>
        <w:jc w:val="both"/>
      </w:pPr>
    </w:p>
    <w:p w:rsidR="00AD2225" w:rsidRDefault="00AD2225">
      <w:pPr>
        <w:pStyle w:val="ConsPlusNormal"/>
        <w:ind w:firstLine="540"/>
        <w:jc w:val="both"/>
      </w:pPr>
    </w:p>
    <w:p w:rsidR="00AD2225" w:rsidRDefault="00AD2225">
      <w:pPr>
        <w:pStyle w:val="ConsPlusNormal"/>
        <w:ind w:firstLine="540"/>
        <w:jc w:val="both"/>
      </w:pPr>
    </w:p>
    <w:p w:rsidR="00AD2225" w:rsidRDefault="00AD2225">
      <w:pPr>
        <w:pStyle w:val="ConsPlusNormal"/>
        <w:jc w:val="right"/>
        <w:outlineLvl w:val="0"/>
      </w:pPr>
      <w:r>
        <w:t>Утверждены</w:t>
      </w:r>
    </w:p>
    <w:p w:rsidR="00AD2225" w:rsidRDefault="00AD2225">
      <w:pPr>
        <w:pStyle w:val="ConsPlusNormal"/>
        <w:jc w:val="right"/>
      </w:pPr>
      <w:r>
        <w:t>постановлением Правительства</w:t>
      </w:r>
    </w:p>
    <w:p w:rsidR="00AD2225" w:rsidRDefault="00AD2225">
      <w:pPr>
        <w:pStyle w:val="ConsPlusNormal"/>
        <w:jc w:val="right"/>
      </w:pPr>
      <w:r>
        <w:t>Российской Федерации</w:t>
      </w:r>
    </w:p>
    <w:p w:rsidR="00AD2225" w:rsidRDefault="00AD2225">
      <w:pPr>
        <w:pStyle w:val="ConsPlusNormal"/>
        <w:jc w:val="right"/>
      </w:pPr>
      <w:r>
        <w:t>от 30 ноября 2021 г. N 2127</w:t>
      </w:r>
    </w:p>
    <w:p w:rsidR="00AD2225" w:rsidRDefault="00AD2225">
      <w:pPr>
        <w:pStyle w:val="ConsPlusNormal"/>
        <w:jc w:val="both"/>
      </w:pPr>
    </w:p>
    <w:p w:rsidR="00AD2225" w:rsidRDefault="00AD2225">
      <w:pPr>
        <w:pStyle w:val="ConsPlusTitle"/>
        <w:jc w:val="center"/>
      </w:pPr>
      <w:bookmarkStart w:id="1" w:name="P41"/>
      <w:bookmarkEnd w:id="1"/>
      <w:r>
        <w:t>ПРАВИЛА</w:t>
      </w:r>
    </w:p>
    <w:p w:rsidR="00AD2225" w:rsidRDefault="00AD2225">
      <w:pPr>
        <w:pStyle w:val="ConsPlusTitle"/>
        <w:jc w:val="center"/>
      </w:pPr>
      <w:r>
        <w:t>ПОДГОТОВКИ, СОГЛАСОВАНИЯ И УТВЕРЖДЕНИЯ ТЕХНИЧЕСКИХ ПРОЕКТОВ</w:t>
      </w:r>
    </w:p>
    <w:p w:rsidR="00AD2225" w:rsidRDefault="00AD2225">
      <w:pPr>
        <w:pStyle w:val="ConsPlusTitle"/>
        <w:jc w:val="center"/>
      </w:pPr>
      <w:r>
        <w:t>РАЗРАБОТКИ МЕСТОРОЖДЕНИЙ ПОЛЕЗНЫХ ИСКОПАЕМЫХ, ТЕХНИЧЕСКИХ</w:t>
      </w:r>
    </w:p>
    <w:p w:rsidR="00AD2225" w:rsidRDefault="00AD2225">
      <w:pPr>
        <w:pStyle w:val="ConsPlusTitle"/>
        <w:jc w:val="center"/>
      </w:pPr>
      <w:r>
        <w:t>ПРОЕКТОВ СТРОИТЕЛЬСТВА И ЭКСПЛУАТАЦИИ ПОДЗЕМНЫХ СООРУЖЕНИЙ,</w:t>
      </w:r>
    </w:p>
    <w:p w:rsidR="00AD2225" w:rsidRDefault="00AD2225">
      <w:pPr>
        <w:pStyle w:val="ConsPlusTitle"/>
        <w:jc w:val="center"/>
      </w:pPr>
      <w:r>
        <w:t>ТЕХНИЧЕСКИХ ПРОЕКТОВ ЛИКВИДАЦИИ И КОНСЕРВАЦИИ ГОРНЫХ</w:t>
      </w:r>
    </w:p>
    <w:p w:rsidR="00AD2225" w:rsidRDefault="00AD2225">
      <w:pPr>
        <w:pStyle w:val="ConsPlusTitle"/>
        <w:jc w:val="center"/>
      </w:pPr>
      <w:r>
        <w:t>ВЫРАБОТОК, БУРОВЫХ СКВАЖИН И ИНЫХ СООРУЖЕНИЙ, СВЯЗАННЫХ</w:t>
      </w:r>
    </w:p>
    <w:p w:rsidR="00AD2225" w:rsidRDefault="00AD2225">
      <w:pPr>
        <w:pStyle w:val="ConsPlusTitle"/>
        <w:jc w:val="center"/>
      </w:pPr>
      <w:r>
        <w:t>С ПОЛЬЗОВАНИЕМ НЕДРАМИ, ПО ВИДАМ ПОЛЕЗНЫХ ИСКОПАЕМЫХ</w:t>
      </w:r>
    </w:p>
    <w:p w:rsidR="00AD2225" w:rsidRDefault="00AD2225">
      <w:pPr>
        <w:pStyle w:val="ConsPlusTitle"/>
        <w:jc w:val="center"/>
      </w:pPr>
      <w:r>
        <w:t>И ВИДАМ ПОЛЬЗОВАНИЯ НЕДРАМИ</w:t>
      </w:r>
    </w:p>
    <w:p w:rsidR="00AD2225" w:rsidRDefault="00AD22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D22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225" w:rsidRDefault="00AD22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225" w:rsidRDefault="00AD22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2225" w:rsidRDefault="00AD22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2225" w:rsidRDefault="00AD22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20.05.2023 </w:t>
            </w:r>
            <w:hyperlink r:id="rId12">
              <w:r>
                <w:rPr>
                  <w:color w:val="0000FF"/>
                </w:rPr>
                <w:t>N 801</w:t>
              </w:r>
            </w:hyperlink>
            <w:r>
              <w:rPr>
                <w:color w:val="392C69"/>
              </w:rPr>
              <w:t>,</w:t>
            </w:r>
          </w:p>
          <w:p w:rsidR="00AD2225" w:rsidRDefault="00AD22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13.11.2025 </w:t>
            </w:r>
            <w:hyperlink r:id="rId13">
              <w:r>
                <w:rPr>
                  <w:color w:val="0000FF"/>
                </w:rPr>
                <w:t>N 1786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225" w:rsidRDefault="00AD2225">
            <w:pPr>
              <w:pStyle w:val="ConsPlusNormal"/>
            </w:pPr>
          </w:p>
        </w:tc>
      </w:tr>
    </w:tbl>
    <w:p w:rsidR="00AD2225" w:rsidRDefault="00AD2225">
      <w:pPr>
        <w:pStyle w:val="ConsPlusNormal"/>
        <w:jc w:val="both"/>
      </w:pPr>
    </w:p>
    <w:p w:rsidR="00AD2225" w:rsidRDefault="00AD2225">
      <w:pPr>
        <w:pStyle w:val="ConsPlusTitle"/>
        <w:jc w:val="center"/>
        <w:outlineLvl w:val="1"/>
      </w:pPr>
      <w:r>
        <w:t>I. Общие положения</w:t>
      </w:r>
    </w:p>
    <w:p w:rsidR="00AD2225" w:rsidRDefault="00AD2225">
      <w:pPr>
        <w:pStyle w:val="ConsPlusNormal"/>
        <w:jc w:val="both"/>
      </w:pPr>
    </w:p>
    <w:p w:rsidR="00AD2225" w:rsidRDefault="00AD2225">
      <w:pPr>
        <w:pStyle w:val="ConsPlusNormal"/>
        <w:ind w:firstLine="540"/>
        <w:jc w:val="both"/>
      </w:pPr>
      <w:r>
        <w:t>1. Настоящие Правила устанавливают порядок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 (далее - техническая проектная документация).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lastRenderedPageBreak/>
        <w:t>2. Подготовка технической проектной документации заключается в разработке обоснованных технических и технологических решений, обеспечивающих выполнение условий пользования участком недр, установленных в лицензии на пользование недрами, требований по рациональному использованию и охране недр.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3. Подготовка технической проектной документации осуществляется пользователем недр или организацией, привлекаемой пользователем недр для подготовки технической проектной документации, на основании технического задания на проектирование, разработанного и утвержденного пользователем недр, геологической информации о недрах,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4. Техническая проектная документация, за исключением технической проектной документации в отношении участков недр местного значения, подлежит согласованию с комиссией, создаваемой Федеральным агентством по недропользованию или его соответствующим территориальным органом (далее - комиссия). По результатам согласования технической проектной документации она утверждается пользователем недр.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5. Организационное обеспечение деятельности комиссии возлагается на Федеральное агентство по недропользованию или его соответствующий территориальный орган.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6. В состав комиссии, создаваемой Федеральным агентством по недропользованию, включаются представители Министерства природных ресурсов и экологии Российской Федерации, Федерального агентства по недропользованию, Федеральной службы по надзору в сфере природопользования, Федеральной службы по экологическому, технологическому и атомному надзору, Министерства энергетики Российской Федерации и (или) их территориальных органов и подведомственных учреждений.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В состав комиссии, создаваемой территориальным органом Федерального агентства по недропользованию, включаются представители Агентства, Федеральной службы по надзору в сфере природопользования, Федеральной службы по экологическому, технологическому и атомному надзору, Министерства энергетики Российской Федерации и (или) их территориальных органов и подведомственных учреждений.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К работе комиссии привлекаются подведомственные учреждения Федерального агентства по недропользованию, специалисты специализированных научно-</w:t>
      </w:r>
      <w:r>
        <w:lastRenderedPageBreak/>
        <w:t>исследовательских, проектных и иных организаций в сфере недропользования.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7. Согласование технической проектной документации комиссией, создаваемой Федеральным агентством по недропользованию, или комиссиями, создаваемыми его территориальными органами, осуществляется с учетом </w:t>
      </w:r>
      <w:hyperlink r:id="rId20">
        <w:r>
          <w:rPr>
            <w:color w:val="0000FF"/>
          </w:rPr>
          <w:t>критериев</w:t>
        </w:r>
      </w:hyperlink>
      <w:r>
        <w:t xml:space="preserve"> отнесения рассматриваемых вопросов к компетенции соответствующей комиссии, определяемых Министерством природных ресурсов и экологии Российской Федерации.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8. Техническая проектная документация по участкам недр местного значения до утверждения пользователем недр подлежит согласованию с уполномоченным органом государственной власти соответствующего субъекта Российской Федерации (далее - уполномоченный орган).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2" w:name="P73"/>
      <w:bookmarkEnd w:id="2"/>
      <w:r>
        <w:t xml:space="preserve">9. В техническую проектную документацию включаются технические и технологические решения по рациональному использованию и охране недр, технические и технологические решения по обеспечению требований в области охраны окружающей среды, требований в области промышленной безопасности, а также технические и технологические решения по использованию отходов недропользования, в том числе вскрышных и вмещающих горных пород, для целей, предусмотренных </w:t>
      </w:r>
      <w:hyperlink r:id="rId23">
        <w:r>
          <w:rPr>
            <w:color w:val="0000FF"/>
          </w:rPr>
          <w:t>частями первой</w:t>
        </w:r>
      </w:hyperlink>
      <w:r>
        <w:t xml:space="preserve"> и </w:t>
      </w:r>
      <w:hyperlink r:id="rId24">
        <w:r>
          <w:rPr>
            <w:color w:val="0000FF"/>
          </w:rPr>
          <w:t>второй статьи 23.4</w:t>
        </w:r>
      </w:hyperlink>
      <w:r>
        <w:t xml:space="preserve"> и </w:t>
      </w:r>
      <w:hyperlink r:id="rId25">
        <w:r>
          <w:rPr>
            <w:color w:val="0000FF"/>
          </w:rPr>
          <w:t>частью первой статьи 23.5</w:t>
        </w:r>
      </w:hyperlink>
      <w:r>
        <w:t xml:space="preserve"> Закона Российской Федерации "О недрах" (в случае если технической проектной документацией предусматривается использование отходов недропользования, в том числе вскрышных и вмещающих горных пород, для указанных целей).</w:t>
      </w:r>
    </w:p>
    <w:p w:rsidR="00AD2225" w:rsidRDefault="00AD2225">
      <w:pPr>
        <w:pStyle w:val="ConsPlusNormal"/>
        <w:jc w:val="both"/>
      </w:pPr>
      <w:r>
        <w:t xml:space="preserve">(в ред. Постановлений Правительства РФ от 20.05.2023 </w:t>
      </w:r>
      <w:hyperlink r:id="rId26">
        <w:r>
          <w:rPr>
            <w:color w:val="0000FF"/>
          </w:rPr>
          <w:t>N 801</w:t>
        </w:r>
      </w:hyperlink>
      <w:r>
        <w:t xml:space="preserve">, от 13.11.2025 </w:t>
      </w:r>
      <w:hyperlink r:id="rId27">
        <w:r>
          <w:rPr>
            <w:color w:val="0000FF"/>
          </w:rPr>
          <w:t>N 1786</w:t>
        </w:r>
      </w:hyperlink>
      <w:r>
        <w:t>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Состав и содержание технических проектов разработки месторождений полезных ископаемых определяются правилами подготовки технических проектов разработки месторождений полезных ископаемых по видам полезных ископаемых в соответствии с </w:t>
      </w:r>
      <w:hyperlink r:id="rId28">
        <w:r>
          <w:rPr>
            <w:color w:val="0000FF"/>
          </w:rPr>
          <w:t>частью шестой статьи 23.2</w:t>
        </w:r>
      </w:hyperlink>
      <w:r>
        <w:t xml:space="preserve"> Закона Российской Федерации "О недрах", а в отношении технических и технологических решений по использованию отходов недропользования также порядками, установленными в соответствии с </w:t>
      </w:r>
      <w:hyperlink r:id="rId29">
        <w:r>
          <w:rPr>
            <w:color w:val="0000FF"/>
          </w:rPr>
          <w:t>пунктами 25.1</w:t>
        </w:r>
      </w:hyperlink>
      <w:r>
        <w:t xml:space="preserve"> и </w:t>
      </w:r>
      <w:hyperlink r:id="rId30">
        <w:r>
          <w:rPr>
            <w:color w:val="0000FF"/>
          </w:rPr>
          <w:t>25.2 части первой статьи 3</w:t>
        </w:r>
      </w:hyperlink>
      <w:r>
        <w:t xml:space="preserve"> Закона Российской Федерации "О недрах".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Требования к структуре и оформлению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определяются Федеральным агентством по недропользованию по согласованию с Министерством природных ресурсов и экологии Российской Федерации.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D22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225" w:rsidRDefault="00AD22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225" w:rsidRDefault="00AD22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2225" w:rsidRDefault="00AD222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D2225" w:rsidRDefault="00AD2225">
            <w:pPr>
              <w:pStyle w:val="ConsPlusNormal"/>
              <w:jc w:val="both"/>
            </w:pPr>
            <w:r>
              <w:rPr>
                <w:color w:val="392C69"/>
              </w:rPr>
              <w:t xml:space="preserve">Проектная документация по участкам недр, согласованная и утвержденная до 01.03.2022, </w:t>
            </w:r>
            <w:hyperlink w:anchor="P22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окончания срока ее действия.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225" w:rsidRDefault="00AD2225">
            <w:pPr>
              <w:pStyle w:val="ConsPlusNormal"/>
            </w:pPr>
          </w:p>
        </w:tc>
      </w:tr>
    </w:tbl>
    <w:p w:rsidR="00AD2225" w:rsidRDefault="00AD2225">
      <w:pPr>
        <w:pStyle w:val="ConsPlusTitle"/>
        <w:spacing w:before="360"/>
        <w:jc w:val="center"/>
        <w:outlineLvl w:val="1"/>
      </w:pPr>
      <w:r>
        <w:t>II. Виды технической проектной документации,</w:t>
      </w:r>
    </w:p>
    <w:p w:rsidR="00AD2225" w:rsidRDefault="00AD2225">
      <w:pPr>
        <w:pStyle w:val="ConsPlusTitle"/>
        <w:jc w:val="center"/>
      </w:pPr>
      <w:r>
        <w:t>подлежащей согласованию</w:t>
      </w:r>
    </w:p>
    <w:p w:rsidR="00AD2225" w:rsidRDefault="00AD2225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ind w:firstLine="540"/>
        <w:jc w:val="both"/>
      </w:pPr>
    </w:p>
    <w:p w:rsidR="00AD2225" w:rsidRDefault="00AD2225">
      <w:pPr>
        <w:pStyle w:val="ConsPlusNormal"/>
        <w:ind w:firstLine="540"/>
        <w:jc w:val="both"/>
      </w:pPr>
      <w:bookmarkStart w:id="3" w:name="P86"/>
      <w:bookmarkEnd w:id="3"/>
      <w:r>
        <w:t xml:space="preserve">10. Комиссия осуществляет согласование следующих видов технической проектной документации по участкам недр, не относящимся к участкам недр местного значения, и предоставленным в пользование для осуществления видов пользования недрами, предусмотренных </w:t>
      </w:r>
      <w:hyperlink r:id="rId34">
        <w:r>
          <w:rPr>
            <w:color w:val="0000FF"/>
          </w:rPr>
          <w:t>пунктами 3</w:t>
        </w:r>
      </w:hyperlink>
      <w:r>
        <w:t xml:space="preserve"> и </w:t>
      </w:r>
      <w:hyperlink r:id="rId35">
        <w:r>
          <w:rPr>
            <w:color w:val="0000FF"/>
          </w:rPr>
          <w:t>4 части первой статьи 6</w:t>
        </w:r>
      </w:hyperlink>
      <w:r>
        <w:t xml:space="preserve"> Закона Российской Федерации "О недрах":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4" w:name="P88"/>
      <w:bookmarkEnd w:id="4"/>
      <w:r>
        <w:t>а) технические проекты разработки месторождений полезных ископаемых:</w:t>
      </w:r>
    </w:p>
    <w:p w:rsidR="00AD2225" w:rsidRDefault="00AD22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D22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225" w:rsidRDefault="00AD22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225" w:rsidRDefault="00AD22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2225" w:rsidRDefault="00AD222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D2225" w:rsidRDefault="00AD2225">
            <w:pPr>
              <w:pStyle w:val="ConsPlusNormal"/>
              <w:jc w:val="both"/>
            </w:pPr>
            <w:r>
              <w:rPr>
                <w:color w:val="392C69"/>
              </w:rPr>
              <w:t xml:space="preserve">Технологические проекты, согласованные и утвержденные до 01.03.2026, действуют до окончания срока их действия и приведение их в соответствие с </w:t>
            </w:r>
            <w:hyperlink r:id="rId37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Минприроды России N 209, Роснедр N 03 от 15.04.2025 и </w:t>
            </w:r>
            <w:hyperlink r:id="rId3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Минприроды России N 449, Роснедр N 08 от 18.08.2025 не требуется.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225" w:rsidRDefault="00AD2225">
            <w:pPr>
              <w:pStyle w:val="ConsPlusNormal"/>
            </w:pPr>
          </w:p>
        </w:tc>
      </w:tr>
    </w:tbl>
    <w:p w:rsidR="00AD2225" w:rsidRDefault="00AD2225">
      <w:pPr>
        <w:pStyle w:val="ConsPlusNormal"/>
        <w:spacing w:before="360"/>
        <w:ind w:firstLine="540"/>
        <w:jc w:val="both"/>
      </w:pPr>
      <w:r>
        <w:t>в отношении твердых полезных ископаемых - проект опытно-промышленной разработки месторождения, технический проект разработки месторождения, технологическая схема первичной переработки минерального сырья и изменения к ним;</w:t>
      </w:r>
    </w:p>
    <w:p w:rsidR="00AD2225" w:rsidRDefault="00AD22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D22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225" w:rsidRDefault="00AD22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225" w:rsidRDefault="00AD22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2225" w:rsidRDefault="00AD222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D2225" w:rsidRDefault="00AD2225">
            <w:pPr>
              <w:pStyle w:val="ConsPlusNormal"/>
              <w:jc w:val="both"/>
            </w:pPr>
            <w:r>
              <w:rPr>
                <w:color w:val="392C69"/>
              </w:rPr>
              <w:t xml:space="preserve">Технологические проекты, согласованные и утвержденные до 01.09.2025, действуют до окончания срока их действия и приведение их в соответствие с </w:t>
            </w:r>
            <w:hyperlink r:id="rId39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Минприроды России N 110, Роснедр N 02 от 17.03.2025 не требуется.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225" w:rsidRDefault="00AD2225">
            <w:pPr>
              <w:pStyle w:val="ConsPlusNormal"/>
            </w:pPr>
          </w:p>
        </w:tc>
      </w:tr>
    </w:tbl>
    <w:p w:rsidR="00AD2225" w:rsidRDefault="00AD2225">
      <w:pPr>
        <w:pStyle w:val="ConsPlusNormal"/>
        <w:spacing w:before="360"/>
        <w:ind w:firstLine="540"/>
        <w:jc w:val="both"/>
      </w:pPr>
      <w:bookmarkStart w:id="5" w:name="P94"/>
      <w:bookmarkEnd w:id="5"/>
      <w:r>
        <w:t>в отношении углеводородного сырья - проект пробной эксплуатации месторождения (залежи), технологическая схема разработки месторождения, технологический проект разработки месторождения и изменения к ним;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в отношении подземных вод - проект опытно-промышленной разработки месторождения (участка) и проект разработки месторождения (участка) (в отношении подземных вод, которые используются для целей питьевого и хозяйственно-бытового водоснабжения или технического водоснабжения, минеральных, теплоэнергетических (термальных) и промышленных подземных вод, для полезных ископаемых, не относящихся к углеводородному сырью, добываемых из подземных </w:t>
      </w:r>
      <w:r>
        <w:lastRenderedPageBreak/>
        <w:t>вод, извлечение которых связано с разработкой месторождений углеводородного сырья), технологическая схема разработки месторождения (участка) (в отношении минеральных, теплоэнергетических (термальных) и промышленных подземных вод, для полезных ископаемых, не относящихся к углеводородному сырью, добываемых из подземных вод, извлечение которых связано с разработкой месторождений углеводородного сырья) и изменения к ним;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в отношении отходов недропользования, в том числе вскрышных и вмещающих горных пород, подлежащих использованию в целях добычи полезных ископаемых и полезных компонентов (в случае если отходы недропользования, в том числе вскрышные и вмещающие горные породы, в соответствии с заключением государственной экспертизы запасов полезных ископаемых и подземных вод, геологической информации о предоставляемых в пользование участках недр имеют самостоятельное промышленное значение), - проект опытно-промышленной разработки месторождения, технический проект разработки месторождения, технологическая схема первичной переработки минерального сырья и изменения к ним;</w:t>
      </w:r>
    </w:p>
    <w:p w:rsidR="00AD2225" w:rsidRDefault="00AD2225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б) технические проекты строительства и эксплуатации подземных сооружений: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6" w:name="P99"/>
      <w:bookmarkEnd w:id="6"/>
      <w:r>
        <w:t>технический проект строительства и эксплуатации хранилищ углеводородного сырья и изменения к нему;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технический проект строительства и эксплуатации подземных сооружений для захоронения радиоактивных отходов (пунктов захоронения), отходов производства и потребления I - V классов опасности (объектов захоронения отходов) и изменения к нему;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7" w:name="P101"/>
      <w:bookmarkEnd w:id="7"/>
      <w:r>
        <w:t>технический проект размещения в пластах горных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у пользователей недр, осуществляющих разведку и добычу, а также первичную переработку калийных и магниевых солей, и изменения к нему;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технический проект строительства и эксплуатации подземных сооружений, за исключением подземных сооружений, предусмотренных </w:t>
      </w:r>
      <w:hyperlink w:anchor="P99">
        <w:r>
          <w:rPr>
            <w:color w:val="0000FF"/>
          </w:rPr>
          <w:t>абзацами вторым</w:t>
        </w:r>
      </w:hyperlink>
      <w:r>
        <w:t xml:space="preserve"> - </w:t>
      </w:r>
      <w:hyperlink w:anchor="P101">
        <w:r>
          <w:rPr>
            <w:color w:val="0000FF"/>
          </w:rPr>
          <w:t>четвертым</w:t>
        </w:r>
      </w:hyperlink>
      <w:r>
        <w:t xml:space="preserve"> настоящего подпункта, и изменения к нему;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в) технические проекты ликвидации и консервации горных выработок, буровых скважин и иных сооружений, связанных с пользованием недрами: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8" w:name="P104"/>
      <w:bookmarkEnd w:id="8"/>
      <w:r>
        <w:t>в отношении твердых полезных ископаемых - технический проект ликвидации или консервации горных выработок, буровых скважин, иных сооружений, связанных с пользованием недрами, и изменения к нему;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lastRenderedPageBreak/>
        <w:t>в отношении углеводородного сырья - технический проект ликвидации или консервации горных выработок, буровых скважин, иных сооружений, связанных с пользованием недрами, при прекращении права пользования недрами, в том числе досрочном, и изменения к нему;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в отношении подземных вод - технический проект ликвидации или консервации горных выработок, буровых скважин, иных сооружений, связанных с пользованием недрами, при прекращении права пользования недрами, в том числе досрочном, и изменения к нему;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в отношении подземных сооружений - технический проект ликвидации или консервации подземных сооружений для строительства и эксплуатации хранилищ углеводородного сырья, подземных сооружений для захоронения радиоактивных отходов, отходов производства и потребления I - V классов опасности, а также иных подземных сооружений, и изменения к нему.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11. Уполномоченный орган осуществляет согласование следующих видов технической проектной документации по участкам недр местного значения, предоставленным в пользование для осуществления видов пользования недрами, предусмотренных </w:t>
      </w:r>
      <w:hyperlink r:id="rId41">
        <w:r>
          <w:rPr>
            <w:color w:val="0000FF"/>
          </w:rPr>
          <w:t>пунктами 3</w:t>
        </w:r>
      </w:hyperlink>
      <w:r>
        <w:t xml:space="preserve"> и </w:t>
      </w:r>
      <w:hyperlink r:id="rId42">
        <w:r>
          <w:rPr>
            <w:color w:val="0000FF"/>
          </w:rPr>
          <w:t>4 части первой статьи 6</w:t>
        </w:r>
      </w:hyperlink>
      <w:r>
        <w:t xml:space="preserve"> Закона Российской Федерации "О недрах":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а) технические проекты разработки месторождений полезных ископаемых: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в отношении общераспространенных полезных ископаемых - проект опытно-промышленной разработки месторождений, технический проект разработки месторождений, технологическая схема первичной переработки общераспространенных полезных ископаемых и изменения к ним;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проект опытно-промышленной разработки месторождения (участка), проект разработки месторождения (участка) и изменения к ним;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в отношении отходов недропользования, в том числе вскрышных и вмещающих горных пород, образовавшихся при осуществлении пользования недрами на предоставленном в пользование участке недр местного значения, подлежащих использованию в целях добычи полезных ископаемых и полезных компонентов (в случае если отходы недропользования, в том числе вскрышные и вмещающие горные породы, в соответствии с заключением государственной экспертизы запасов полезных ископаемых и подземных вод, геологической информации о предоставляемых в пользование участках недр имеют самостоятельное промышленное значение), - проект опытно-промышленной разработки </w:t>
      </w:r>
      <w:r>
        <w:lastRenderedPageBreak/>
        <w:t>месторождения, технический проект разработки месторождения, технологическая схема первичной переработки минерального сырья и изменения к ним;</w:t>
      </w:r>
    </w:p>
    <w:p w:rsidR="00AD2225" w:rsidRDefault="00AD2225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б) технические проекты строительства и эксплуатации подземных сооружений - технический проект строительства и эксплуатации подземных сооружений местного и регионального значения, не связанных с добычей полезных ископаемых, и изменения к нему;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в) технические проекты ликвидации и консервации горных выработок, буровых скважин и иных сооружений, связанных с пользованием недрами: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в отношении общераспространенных полезных ископаемых - технический проект ликвидации или консервации горных выработок, буровых скважин, иных сооружений, связанных с пользованием недрами, и изменения к нему;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технический проект ликвидации или консервации горных выработок, буровых скважин, иных сооружений, связанных с пользованием недрами, при прекращении права пользования недрами, в том числе досрочном, и изменения к нему;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в отношении подземных сооружений - технический проект ликвидации или консервации подземных сооружений местного и регионального значения, не связанных с добычей полезных ископаемых, и изменения к нему.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12. Технический проект разработки месторождений общераспространенных полезных ископаемых и подземных вод для собственных производственных и технологических нужд при осуществлении пользователями недр разведки и добычи иных видов полезных ископаемых или по совмещенной лицензии геологического изучения, разведки и добычи иных видов полезных ископаемых в границах предоставленных им участков недр, технический проект разработки месторождений полезных ископаемых, не относящихся к углеводородному сырью, из подземных вод, извлечение которых связано с разработкой месторождений углеводородного сырья, включая добычу полезных ископаемых из попутных вод и вод, используемых для собственных производственных и технологических нужд, при разведке и добыче углеводородного сырья или по совмещенной лицензии геологическом изучении, разведке и добыче углеводородного сырья, а также технический проект размещения в пластах горных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у пользователей недр, осуществляющих разведку и добычу, а также первичную переработку калийных и магниевых солей, согласовываются в составе технического проекта разработки месторождений соответствующего вида полезного ископаемого или в виде самостоятельного технического проекта.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lastRenderedPageBreak/>
        <w:t>Мероприятия по ликвидации или консервации горных выработок, буровых скважин, иных сооружений, связанных с пользованием недрами, в процессе разработки месторождений углеводородного сырья и (или) подземных вод согласовываются в составе технических проектов разработки месторождений соответствующего вида полезного ископаемого. Технический проект ликвидации или консервации горных выработок, буровых скважин, иных сооружений, связанных с пользованием недрами, на участке недр, предоставленном в пользование для разведки и добычи углеводородного сырья и (или) подземных вод, геологического изучения, разведки и добычи углеводородного сырья и (или) подземных вод, осуществляемых по совмещенной лицензии, подлежит подготовке и согласованию в виде самостоятельного технического проекта по участку недр в целом в случае прекращения права пользования недрами, в том числе досрочном.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В случае использования отходов недропользования, в том числе вскрышных и вмещающих горных пород, для добычи полезных ископаемых и полезных компонентов технический проект разработки месторождения полезных ископаемых в отношении отходов недропользования, в том числе вскрышных и вмещающих горных пород, согласовывается в составе технического проекта разработки месторождений полезных ископаемых (в случае если отходы недропользования, в том числе вскрышные и вмещающие горные породы, в соответствии с заключением государственной экспертизы запасов полезных ископаемых и подземных вод, геологической информации о предоставляемых в пользование участках недр не имеют самостоятельного промышленного значения) или в виде самостоятельного технического проекта (в случае если отходы недропользования, в том числе вскрышные и вмещающие горные породы, в соответствии с заключением государственной экспертизы запасов полезных ископаемых и подземных вод, геологической информации о предоставляемых в пользование участках недр имеют самостоятельное промышленное значение).</w:t>
      </w:r>
    </w:p>
    <w:p w:rsidR="00AD2225" w:rsidRDefault="00AD2225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В случае использования отходов недропользования, в том числе вскрышных и вмещающих горных пород, для иных целей, не связанных с добычей полезных ископаемых и полезных компонентов, за исключением случая, предусмотренного </w:t>
      </w:r>
      <w:hyperlink w:anchor="P127">
        <w:r>
          <w:rPr>
            <w:color w:val="0000FF"/>
          </w:rPr>
          <w:t>абзацем пятым</w:t>
        </w:r>
      </w:hyperlink>
      <w:r>
        <w:t xml:space="preserve"> настоящего пункта, подготовка технических и технологических решений по использованию отходов недропользования, в том числе вскрышных и вмещающих горных пород, осуществляется в составе технического проекта разработки месторождений полезных ископаемых, и (или) технического проекта строительства и эксплуатации подземных сооружений, и (или) технического проекта ликвидации и консервации горных выработок, буровых скважин и иных сооружений, связанных с пользованием недрами.</w:t>
      </w:r>
    </w:p>
    <w:p w:rsidR="00AD2225" w:rsidRDefault="00AD2225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9" w:name="P127"/>
      <w:bookmarkEnd w:id="9"/>
      <w:r>
        <w:t xml:space="preserve">Подготовка технических и технологических решений по использованию отходов недропользования, в том числе вскрышных и вмещающих горных пород, иным пользователем недр, которому они передаются для их использования в целях, </w:t>
      </w:r>
      <w:r>
        <w:lastRenderedPageBreak/>
        <w:t xml:space="preserve">предусмотренных </w:t>
      </w:r>
      <w:hyperlink r:id="rId48">
        <w:r>
          <w:rPr>
            <w:color w:val="0000FF"/>
          </w:rPr>
          <w:t>пунктом 6 части первой статьи 23.5</w:t>
        </w:r>
      </w:hyperlink>
      <w:r>
        <w:t xml:space="preserve"> Закона Российской Федерации "О недрах", осуществляется в составе технических проектов разработки месторождений полезных ископаемых, и (или) технических проектов строительства и эксплуатации подземных сооружений, и (или) технических проектов ликвидации и консервации горных выработок, буровых скважин и иных сооружений, связанных с пользованием недрами, пользователя недр, передающего вскрышные и вмещающие горные породы, и пользователя недр, которому передаются вскрышные и вмещающие горные породы.</w:t>
      </w:r>
    </w:p>
    <w:p w:rsidR="00AD2225" w:rsidRDefault="00AD2225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</w:pPr>
    </w:p>
    <w:p w:rsidR="00AD2225" w:rsidRDefault="00AD2225">
      <w:pPr>
        <w:pStyle w:val="ConsPlusTitle"/>
        <w:jc w:val="center"/>
        <w:outlineLvl w:val="1"/>
      </w:pPr>
      <w:r>
        <w:t>III. Порядок и сроки рассмотрения и согласования</w:t>
      </w:r>
    </w:p>
    <w:p w:rsidR="00AD2225" w:rsidRDefault="00AD2225">
      <w:pPr>
        <w:pStyle w:val="ConsPlusTitle"/>
        <w:jc w:val="center"/>
      </w:pPr>
      <w:r>
        <w:t>технической проектной документации</w:t>
      </w:r>
    </w:p>
    <w:p w:rsidR="00AD2225" w:rsidRDefault="00AD2225">
      <w:pPr>
        <w:pStyle w:val="ConsPlusNormal"/>
        <w:jc w:val="center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</w:pPr>
    </w:p>
    <w:p w:rsidR="00AD2225" w:rsidRDefault="00AD2225">
      <w:pPr>
        <w:pStyle w:val="ConsPlusNormal"/>
        <w:ind w:firstLine="540"/>
        <w:jc w:val="both"/>
      </w:pPr>
      <w:bookmarkStart w:id="10" w:name="P134"/>
      <w:bookmarkEnd w:id="10"/>
      <w:r>
        <w:t>13. Для согласования технической проектной документации пользователь недр или его уполномоченный представитель подает соответственно в Федеральное агентство по недропользованию, его территориальный орган или в уполномоченный орган заявление, которое должно содержать:</w:t>
      </w:r>
    </w:p>
    <w:p w:rsidR="00AD2225" w:rsidRDefault="00AD2225">
      <w:pPr>
        <w:pStyle w:val="ConsPlusNormal"/>
        <w:jc w:val="both"/>
      </w:pPr>
      <w:r>
        <w:t xml:space="preserve">(в ред. Постановлений Правительства РФ от 20.05.2023 </w:t>
      </w:r>
      <w:hyperlink r:id="rId51">
        <w:r>
          <w:rPr>
            <w:color w:val="0000FF"/>
          </w:rPr>
          <w:t>N 801</w:t>
        </w:r>
      </w:hyperlink>
      <w:r>
        <w:t xml:space="preserve">, от 13.11.2025 </w:t>
      </w:r>
      <w:hyperlink r:id="rId52">
        <w:r>
          <w:rPr>
            <w:color w:val="0000FF"/>
          </w:rPr>
          <w:t>N 1786</w:t>
        </w:r>
      </w:hyperlink>
      <w:r>
        <w:t>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а) наименование и организационно-правовую форму, основной государственный регистрационный номер записи о государственной регистрации, идентификационный номер налогоплательщика, адрес места нахождения, телефон и адрес электронной почты пользователя недр - для юридического лица;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б) фамилию, имя, отчество (при наличии), данные документа, удостоверяющего личность, адрес места жительства, телефон и адрес электронной почты - для индивидуального предпринимателя;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в) наименование представляемой на согласование технической проектной документации;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г) реквизиты лицензии на пользование участком недр с реквизитами всех изменений;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д) реквизиты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 (при наличии);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е) реквизиты предыдущего решения комиссии или уполномоченного органа (если рассмотрение технической проектной документации проводится повторно).</w:t>
      </w:r>
    </w:p>
    <w:p w:rsidR="00AD2225" w:rsidRDefault="00AD2225">
      <w:pPr>
        <w:pStyle w:val="ConsPlusNormal"/>
        <w:jc w:val="both"/>
      </w:pPr>
      <w:r>
        <w:t xml:space="preserve">(пп. "е"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РФ от 20.05.2023 N 801;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11" w:name="P146"/>
      <w:bookmarkEnd w:id="11"/>
      <w:r>
        <w:lastRenderedPageBreak/>
        <w:t xml:space="preserve">14. К заявлению, указанному в </w:t>
      </w:r>
      <w:hyperlink w:anchor="P134">
        <w:r>
          <w:rPr>
            <w:color w:val="0000FF"/>
          </w:rPr>
          <w:t>пункте 13</w:t>
        </w:r>
      </w:hyperlink>
      <w:r>
        <w:t xml:space="preserve"> настоящих Правил, прилагаются следующие документы: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а) техническая проектная документация, подписанная уполномоченным представителем пользователя недр;</w:t>
      </w:r>
    </w:p>
    <w:p w:rsidR="00AD2225" w:rsidRDefault="00AD2225">
      <w:pPr>
        <w:pStyle w:val="ConsPlusNormal"/>
        <w:jc w:val="both"/>
      </w:pPr>
      <w:r>
        <w:t xml:space="preserve">(в ред. Постановлений Правительства РФ от 20.05.2023 </w:t>
      </w:r>
      <w:hyperlink r:id="rId58">
        <w:r>
          <w:rPr>
            <w:color w:val="0000FF"/>
          </w:rPr>
          <w:t>N 801</w:t>
        </w:r>
      </w:hyperlink>
      <w:r>
        <w:t xml:space="preserve">, от 13.11.2025 </w:t>
      </w:r>
      <w:hyperlink r:id="rId59">
        <w:r>
          <w:rPr>
            <w:color w:val="0000FF"/>
          </w:rPr>
          <w:t>N 1786</w:t>
        </w:r>
      </w:hyperlink>
      <w:r>
        <w:t>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б) документ (документы), подтверждающий полномочия лица на осуществление действий от имени пользователя недр, за исключением случаев подписания заявки индивидуальным предпринимателем (если пользователем недр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пользователем недр является юридическое лицо). Указанный документ может быть оформлен в машиночитаемом виде. Если доверенность подписана лицом, </w:t>
      </w:r>
      <w:proofErr w:type="gramStart"/>
      <w:r>
        <w:t>не являющимся индивидуальным предпринимателем</w:t>
      </w:r>
      <w:proofErr w:type="gramEnd"/>
      <w:r>
        <w:t xml:space="preserve"> либо не указанным в едином государственном реестре юридических лиц в качестве лица, имеющего право без доверенности действовать от имени юридического лица, требуется представление документов, подтверждающих полномочия такого лица на выдачу доверенности;</w:t>
      </w:r>
    </w:p>
    <w:p w:rsidR="00AD2225" w:rsidRDefault="00AD2225">
      <w:pPr>
        <w:pStyle w:val="ConsPlusNormal"/>
        <w:jc w:val="both"/>
      </w:pPr>
      <w:r>
        <w:t xml:space="preserve">(пп. "б"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в) договор или копия договора, предусматривающего передачу вскрышных и вмещающих горных пород, в том числе заключенного под отлагательным условием в соответствии со </w:t>
      </w:r>
      <w:hyperlink r:id="rId61">
        <w:r>
          <w:rPr>
            <w:color w:val="0000FF"/>
          </w:rPr>
          <w:t>статьей 157</w:t>
        </w:r>
      </w:hyperlink>
      <w:r>
        <w:t xml:space="preserve"> Гражданского кодекса Российской Федерации (в случае подготовки технических и технологических решений по использованию вскрышных и вмещающих горных пород для целей, предусмотренных </w:t>
      </w:r>
      <w:hyperlink r:id="rId62">
        <w:r>
          <w:rPr>
            <w:color w:val="0000FF"/>
          </w:rPr>
          <w:t>пунктами 6</w:t>
        </w:r>
      </w:hyperlink>
      <w:r>
        <w:t xml:space="preserve"> и </w:t>
      </w:r>
      <w:hyperlink r:id="rId63">
        <w:r>
          <w:rPr>
            <w:color w:val="0000FF"/>
          </w:rPr>
          <w:t>7 части первой статьи 23.5</w:t>
        </w:r>
      </w:hyperlink>
      <w:r>
        <w:t xml:space="preserve"> Закона Российской Федерации "О недрах") (при наличии).</w:t>
      </w:r>
    </w:p>
    <w:p w:rsidR="00AD2225" w:rsidRDefault="00AD2225">
      <w:pPr>
        <w:pStyle w:val="ConsPlusNormal"/>
        <w:jc w:val="both"/>
      </w:pPr>
      <w:r>
        <w:t xml:space="preserve">(пп. "в"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12" w:name="P153"/>
      <w:bookmarkEnd w:id="12"/>
      <w:r>
        <w:t xml:space="preserve">15. Заявление и прилагаемые документы, предусмотренные </w:t>
      </w:r>
      <w:hyperlink w:anchor="P146">
        <w:r>
          <w:rPr>
            <w:color w:val="0000FF"/>
          </w:rPr>
          <w:t>пунктом 14</w:t>
        </w:r>
      </w:hyperlink>
      <w:r>
        <w:t xml:space="preserve"> настоящих Правил (далее - материалы), представляются в форме электронных документов, подписанных электронной подписью в соответствии с требованиями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"Об электронной подписи" и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"Об организации предоставления государственных и муниципальных услуг", посредством использования портала недропользователей и геологических организаций "Личный кабинет недропользователя" на официальном сайте Федерального агентства по недропользованию в информационно-телекоммуникационной сети "Интернет" либо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(в отношении технической проектной документации, подлежащей согласованию с комиссией).</w:t>
      </w:r>
    </w:p>
    <w:p w:rsidR="00AD2225" w:rsidRDefault="00AD2225">
      <w:pPr>
        <w:pStyle w:val="ConsPlusNormal"/>
        <w:jc w:val="both"/>
      </w:pPr>
      <w:r>
        <w:t xml:space="preserve">(в ред. Постановлений Правительства РФ от 20.05.2023 </w:t>
      </w:r>
      <w:hyperlink r:id="rId67">
        <w:r>
          <w:rPr>
            <w:color w:val="0000FF"/>
          </w:rPr>
          <w:t>N 801</w:t>
        </w:r>
      </w:hyperlink>
      <w:r>
        <w:t xml:space="preserve">, от 13.11.2025 </w:t>
      </w:r>
      <w:hyperlink r:id="rId68">
        <w:r>
          <w:rPr>
            <w:color w:val="0000FF"/>
          </w:rPr>
          <w:t>N 1786</w:t>
        </w:r>
      </w:hyperlink>
      <w:r>
        <w:t>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Представление технической проектной документации на бумажном носителе не </w:t>
      </w:r>
      <w:r>
        <w:lastRenderedPageBreak/>
        <w:t>требуется.</w:t>
      </w:r>
    </w:p>
    <w:p w:rsidR="00AD2225" w:rsidRDefault="00AD2225">
      <w:pPr>
        <w:pStyle w:val="ConsPlusNormal"/>
        <w:jc w:val="both"/>
      </w:pPr>
      <w:r>
        <w:t xml:space="preserve">(в ред. Постановлений Правительства РФ от 20.05.2023 </w:t>
      </w:r>
      <w:hyperlink r:id="rId69">
        <w:r>
          <w:rPr>
            <w:color w:val="0000FF"/>
          </w:rPr>
          <w:t>N 801</w:t>
        </w:r>
      </w:hyperlink>
      <w:r>
        <w:t xml:space="preserve">, от 13.11.2025 </w:t>
      </w:r>
      <w:hyperlink r:id="rId70">
        <w:r>
          <w:rPr>
            <w:color w:val="0000FF"/>
          </w:rPr>
          <w:t>N 1786</w:t>
        </w:r>
      </w:hyperlink>
      <w:r>
        <w:t>)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13" w:name="P157"/>
      <w:bookmarkEnd w:id="13"/>
      <w:r>
        <w:t>16. Разделы технической проектной документации представляются в электронном виде и формируются с использованием информационных сервисов, размещенных на официальном сайте Федерального агентства по недропользованию в информационно-телекоммуникационной сети "Интернет".</w:t>
      </w:r>
    </w:p>
    <w:p w:rsidR="00AD2225" w:rsidRDefault="00AD2225">
      <w:pPr>
        <w:pStyle w:val="ConsPlusNormal"/>
        <w:jc w:val="both"/>
      </w:pPr>
      <w:r>
        <w:t xml:space="preserve">(в ред. Постановлений Правительства РФ от 20.05.2023 </w:t>
      </w:r>
      <w:hyperlink r:id="rId71">
        <w:r>
          <w:rPr>
            <w:color w:val="0000FF"/>
          </w:rPr>
          <w:t>N 801</w:t>
        </w:r>
      </w:hyperlink>
      <w:r>
        <w:t xml:space="preserve">, от 13.11.2025 </w:t>
      </w:r>
      <w:hyperlink r:id="rId72">
        <w:r>
          <w:rPr>
            <w:color w:val="0000FF"/>
          </w:rPr>
          <w:t>N 1786</w:t>
        </w:r>
      </w:hyperlink>
      <w:r>
        <w:t>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Материалы, содержащие сведения, относящиеся к государственной тайне, представляются с соблюдением требований законодательства Российской Федерации о государственной тайне.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17. Представленные на согласование материалы рассматриваются органами, указанными в </w:t>
      </w:r>
      <w:hyperlink w:anchor="P134">
        <w:r>
          <w:rPr>
            <w:color w:val="0000FF"/>
          </w:rPr>
          <w:t>абзаце первом пункта 13</w:t>
        </w:r>
      </w:hyperlink>
      <w:r>
        <w:t xml:space="preserve"> настоящих Правил, на предмет соответствия требованиям, предусмотренным </w:t>
      </w:r>
      <w:hyperlink w:anchor="P134">
        <w:r>
          <w:rPr>
            <w:color w:val="0000FF"/>
          </w:rPr>
          <w:t>пунктами 13</w:t>
        </w:r>
      </w:hyperlink>
      <w:r>
        <w:t xml:space="preserve"> - </w:t>
      </w:r>
      <w:hyperlink w:anchor="P153">
        <w:r>
          <w:rPr>
            <w:color w:val="0000FF"/>
          </w:rPr>
          <w:t>15</w:t>
        </w:r>
      </w:hyperlink>
      <w:r>
        <w:t xml:space="preserve"> настоящих Правил.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Материалы, представленные на согласование в Федеральное агентство по недропользованию или его территориальный орган, соответствующие требованиям, предусмотренным </w:t>
      </w:r>
      <w:hyperlink w:anchor="P134">
        <w:r>
          <w:rPr>
            <w:color w:val="0000FF"/>
          </w:rPr>
          <w:t>пунктами 13</w:t>
        </w:r>
      </w:hyperlink>
      <w:r>
        <w:t xml:space="preserve"> - </w:t>
      </w:r>
      <w:hyperlink w:anchor="P153">
        <w:r>
          <w:rPr>
            <w:color w:val="0000FF"/>
          </w:rPr>
          <w:t>15</w:t>
        </w:r>
      </w:hyperlink>
      <w:r>
        <w:t xml:space="preserve"> настоящих Правил, направляются на рассмотрение комиссии в течение 1 рабочего дня со дня их представления пользователем недр или его уполномоченным представителем.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Материалы, представленные на согласование в уполномоченный орган, соответствующие требованиям, предусмотренным </w:t>
      </w:r>
      <w:hyperlink w:anchor="P134">
        <w:r>
          <w:rPr>
            <w:color w:val="0000FF"/>
          </w:rPr>
          <w:t>пунктами 13</w:t>
        </w:r>
      </w:hyperlink>
      <w:r>
        <w:t xml:space="preserve"> - </w:t>
      </w:r>
      <w:hyperlink w:anchor="P153">
        <w:r>
          <w:rPr>
            <w:color w:val="0000FF"/>
          </w:rPr>
          <w:t>15</w:t>
        </w:r>
      </w:hyperlink>
      <w:r>
        <w:t xml:space="preserve"> настоящих Правил, подлежат рассмотрению уполномоченным органом.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Материалы, не соответствующие требованиям, предусмотренным </w:t>
      </w:r>
      <w:hyperlink w:anchor="P134">
        <w:r>
          <w:rPr>
            <w:color w:val="0000FF"/>
          </w:rPr>
          <w:t>пунктами 13</w:t>
        </w:r>
      </w:hyperlink>
      <w:r>
        <w:t xml:space="preserve"> - </w:t>
      </w:r>
      <w:hyperlink w:anchor="P153">
        <w:r>
          <w:rPr>
            <w:color w:val="0000FF"/>
          </w:rPr>
          <w:t>15</w:t>
        </w:r>
      </w:hyperlink>
      <w:r>
        <w:t xml:space="preserve"> настоящих Правил, или поданные с нарушением </w:t>
      </w:r>
      <w:hyperlink w:anchor="P157">
        <w:r>
          <w:rPr>
            <w:color w:val="0000FF"/>
          </w:rPr>
          <w:t>пункта 16</w:t>
        </w:r>
      </w:hyperlink>
      <w:r>
        <w:t xml:space="preserve"> настоящих Правил, возвращаются пользователю недр или его уполномоченному представителю соответственно Федеральным агентством по недропользованию, его территориальным органом или уполномоченным органом с указанием причин возврата в течение 5 рабочих дней со дня представления материалов способом, которым они были поданы.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14" w:name="P166"/>
      <w:bookmarkEnd w:id="14"/>
      <w:r>
        <w:t xml:space="preserve">18. Для рассмотрения и согласования материалов, касающихся технических проектов разработки месторождений углеводородного сырья, государственным учреждением, уполномоченным Федеральным агентством по недропользованию в установленном порядке на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недр, в комиссию представляется справка об оценке достоверности информации о количестве и качестве геологических запасов месторождения углеводородного сырья в порядке проведения государственной экспертизы запасов полезных ископаемых и подземных вод, геологической </w:t>
      </w:r>
      <w:r>
        <w:lastRenderedPageBreak/>
        <w:t xml:space="preserve">информации о предоставляемых в пользование участках недр, устанавливаемом Правительством Российской Федерации на основании </w:t>
      </w:r>
      <w:hyperlink r:id="rId75">
        <w:r>
          <w:rPr>
            <w:color w:val="0000FF"/>
          </w:rPr>
          <w:t>части восьмой статьи 29</w:t>
        </w:r>
      </w:hyperlink>
      <w:r>
        <w:t xml:space="preserve"> Закона Российской Федерации "О недрах".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15" w:name="P167"/>
      <w:bookmarkEnd w:id="15"/>
      <w:r>
        <w:t xml:space="preserve">19. В отношении материалов, касающихся технических проектов разработки месторождений углеводородного сырья, Федеральное агентство по недропользованию или его территориальный орган в течение 1 рабочего дня со дня получения от учреждения, указанного в </w:t>
      </w:r>
      <w:hyperlink w:anchor="P166">
        <w:r>
          <w:rPr>
            <w:color w:val="0000FF"/>
          </w:rPr>
          <w:t>пункте 18</w:t>
        </w:r>
      </w:hyperlink>
      <w:r>
        <w:t xml:space="preserve"> настоящих Правил, справки об оценке достоверности информации о количестве и качестве геологических запасов месторождения углеводородного сырья направляет в электронном виде в Министерство энергетики Российской Федерации технологическую схему разработки месторождения и изменения к ней, технологический проект разработки месторождения и изменения к нему.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16" w:name="P169"/>
      <w:bookmarkEnd w:id="16"/>
      <w:r>
        <w:t xml:space="preserve">В отношении материалов, касающихся технических проектов, указанных в </w:t>
      </w:r>
      <w:hyperlink w:anchor="P104">
        <w:r>
          <w:rPr>
            <w:color w:val="0000FF"/>
          </w:rPr>
          <w:t>абзаце втором подпункта "в" пункта 10</w:t>
        </w:r>
      </w:hyperlink>
      <w:r>
        <w:t xml:space="preserve"> настоящих Правил (в части месторождений угля (горючих сланцев), Федеральное агентство по недропользованию или его территориальный орган одновременно с направлением на рассмотрение комиссии направляют в электронном виде в Министерство энергетики Российской Федерации технический проект ликвидации или консервации горных выработок, буровых скважин, иных сооружений, связанных с пользованием недрами.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Министерство энергетики Российской Федерации рассматривает представленные материалы, предусмотренные </w:t>
      </w:r>
      <w:hyperlink w:anchor="P167">
        <w:r>
          <w:rPr>
            <w:color w:val="0000FF"/>
          </w:rPr>
          <w:t>абзацами первым</w:t>
        </w:r>
      </w:hyperlink>
      <w:r>
        <w:t xml:space="preserve"> и </w:t>
      </w:r>
      <w:hyperlink w:anchor="P169">
        <w:r>
          <w:rPr>
            <w:color w:val="0000FF"/>
          </w:rPr>
          <w:t>вторым</w:t>
        </w:r>
      </w:hyperlink>
      <w:r>
        <w:t xml:space="preserve"> настоящего пункта, в течение 5 рабочих дней со дня их получения и направляет в комиссию заключение о результатах рассмотрения и рекомендуемом к согласованию решении, которое включается в решение о согласовании технологической схемы разработки месторождения и изменений к ней, технологического проекта разработки месторождения и изменений к нему, технического проекта ликвидации или консервации горных выработок, буровых скважин, иных сооружений, связанных с пользованием недрами, или о мотивированном отказе в согласовании указанных технических проектов.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17" w:name="P172"/>
      <w:bookmarkEnd w:id="17"/>
      <w:r>
        <w:t xml:space="preserve">19(1). В отношении материалов, касающихся технической проектной документации, предусматривающей использование вскрышных и вмещающих горных пород в соответствии с </w:t>
      </w:r>
      <w:hyperlink r:id="rId78">
        <w:r>
          <w:rPr>
            <w:color w:val="0000FF"/>
          </w:rPr>
          <w:t>Законом</w:t>
        </w:r>
      </w:hyperlink>
      <w:r>
        <w:t xml:space="preserve"> Российской Федерации "О недрах", Федеральное агентство по недропользованию или его территориальный орган одновременно с направлением на рассмотрение комиссии направляют указанную техническую проектную документацию в электронном виде в Федеральную службу по надзору в сфере природопользования.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Федеральная служба по надзору в сфере природопользования рассматривает </w:t>
      </w:r>
      <w:r>
        <w:lastRenderedPageBreak/>
        <w:t xml:space="preserve">представленные материалы, предусмотренные </w:t>
      </w:r>
      <w:hyperlink w:anchor="P172">
        <w:r>
          <w:rPr>
            <w:color w:val="0000FF"/>
          </w:rPr>
          <w:t>абзацем первым</w:t>
        </w:r>
      </w:hyperlink>
      <w:r>
        <w:t xml:space="preserve"> настоящего пункта, в части объемов предлагаемых к использованию вскрышных и вмещающих горных пород и сроков их использования в течение 10 рабочих дней со дня их получения и направляет в комиссию письменную позицию о результатах рассмотрения и рекомендуемом решении, которое включается в решение о согласовании технической проектной документации и изменений к ней (о мотивированном отказе в согласовании указанной технической проектной документации).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jc w:val="both"/>
      </w:pPr>
      <w:r>
        <w:t xml:space="preserve">(п. 19(1) введен </w:t>
      </w:r>
      <w:hyperlink r:id="rId81">
        <w:r>
          <w:rPr>
            <w:color w:val="0000FF"/>
          </w:rPr>
          <w:t>Постановлением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18" w:name="P177"/>
      <w:bookmarkEnd w:id="18"/>
      <w:r>
        <w:t xml:space="preserve">20. Рассмотрение технической проектной документации (за исключением предусмотренной </w:t>
      </w:r>
      <w:hyperlink w:anchor="P94">
        <w:r>
          <w:rPr>
            <w:color w:val="0000FF"/>
          </w:rPr>
          <w:t>абзацем третьим подпункта "а" пункта 10</w:t>
        </w:r>
      </w:hyperlink>
      <w:r>
        <w:t xml:space="preserve"> настоящих Правил) осуществляется комиссией или уполномоченным органом в течение 15 рабочих дней со дня представления материалов пользователем недр или его уполномоченным представителем.</w:t>
      </w:r>
    </w:p>
    <w:p w:rsidR="00AD2225" w:rsidRDefault="00AD2225">
      <w:pPr>
        <w:pStyle w:val="ConsPlusNormal"/>
        <w:jc w:val="both"/>
      </w:pPr>
      <w:r>
        <w:t xml:space="preserve">(в ред. Постановлений Правительства РФ от 20.05.2023 </w:t>
      </w:r>
      <w:hyperlink r:id="rId82">
        <w:r>
          <w:rPr>
            <w:color w:val="0000FF"/>
          </w:rPr>
          <w:t>N 801</w:t>
        </w:r>
      </w:hyperlink>
      <w:r>
        <w:t xml:space="preserve">, от 13.11.2025 </w:t>
      </w:r>
      <w:hyperlink r:id="rId83">
        <w:r>
          <w:rPr>
            <w:color w:val="0000FF"/>
          </w:rPr>
          <w:t>N 1786</w:t>
        </w:r>
      </w:hyperlink>
      <w:r>
        <w:t>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Рассмотрение технических проектов разработки месторождений полезных ископаемых в отношении углеводородного сырья, предусмотренных </w:t>
      </w:r>
      <w:hyperlink w:anchor="P94">
        <w:r>
          <w:rPr>
            <w:color w:val="0000FF"/>
          </w:rPr>
          <w:t>абзацем третьим подпункта "а" пункта 10</w:t>
        </w:r>
      </w:hyperlink>
      <w:r>
        <w:t xml:space="preserve"> настоящих Правил, осуществляется комиссией в течение 15 рабочих дней со дня получения от учреждения, указанного в </w:t>
      </w:r>
      <w:hyperlink w:anchor="P166">
        <w:r>
          <w:rPr>
            <w:color w:val="0000FF"/>
          </w:rPr>
          <w:t>пункте 18</w:t>
        </w:r>
      </w:hyperlink>
      <w:r>
        <w:t xml:space="preserve"> настоящих Правил, справки об оценке достоверности информации о количестве и качестве геологических запасов месторождения углеводородного сырья.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Срок рассмотрения технических проектов разработки месторождений полезных ископаемых в отношении уникальных и крупных месторождений полезных ископаемых может быть увеличен, но не более чем на 25 рабочих дней, о чем пользователю недр или его уполномоченному представителю направляется уведомление в течение 3 рабочих дней со дня принятия решения о продлении срока рассмотрения технической проектной документации.</w:t>
      </w:r>
    </w:p>
    <w:p w:rsidR="00AD2225" w:rsidRDefault="00AD2225">
      <w:pPr>
        <w:pStyle w:val="ConsPlusNormal"/>
        <w:jc w:val="both"/>
      </w:pPr>
      <w:r>
        <w:t xml:space="preserve">(в ред. Постановлений Правительства РФ от 20.05.2023 </w:t>
      </w:r>
      <w:hyperlink r:id="rId85">
        <w:r>
          <w:rPr>
            <w:color w:val="0000FF"/>
          </w:rPr>
          <w:t>N 801</w:t>
        </w:r>
      </w:hyperlink>
      <w:r>
        <w:t xml:space="preserve">, от 13.11.2025 </w:t>
      </w:r>
      <w:hyperlink r:id="rId86">
        <w:r>
          <w:rPr>
            <w:color w:val="0000FF"/>
          </w:rPr>
          <w:t>N 1786</w:t>
        </w:r>
      </w:hyperlink>
      <w:r>
        <w:t>)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19" w:name="P183"/>
      <w:bookmarkEnd w:id="19"/>
      <w:r>
        <w:t xml:space="preserve">20(1). В случае если при рассмотрении технической проектной документации комиссией или уполномоченным органом выявлено наличие оснований для отказа в согласовании технической проектной документации, предусмотренных </w:t>
      </w:r>
      <w:hyperlink w:anchor="P228">
        <w:r>
          <w:rPr>
            <w:color w:val="0000FF"/>
          </w:rPr>
          <w:t>пунктом 23</w:t>
        </w:r>
      </w:hyperlink>
      <w:r>
        <w:t xml:space="preserve"> настоящих Правил, в срок, не превышающий 10 рабочих дней со дня регистрации заявления, Федеральное агентство по недропользованию, его территориальный орган или уполномоченный орган направляют пользователю недр уведомление о необходимости доработки такой технической проектной документации с указанием конкретных норм законодательства Российской Федерации о недрах, конкретных условий пользования недрами, конкретных положений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конкретных требований правил подготовки технических проектов разработки месторождений </w:t>
      </w:r>
      <w:r>
        <w:lastRenderedPageBreak/>
        <w:t xml:space="preserve">полезных ископаемых по видам полезных ископаемых, а также требований к структуре и оформлению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предусмотренных </w:t>
      </w:r>
      <w:hyperlink w:anchor="P73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Уведомление, предусмотренное </w:t>
      </w:r>
      <w:hyperlink w:anchor="P183">
        <w:r>
          <w:rPr>
            <w:color w:val="0000FF"/>
          </w:rPr>
          <w:t>абзацем первым</w:t>
        </w:r>
      </w:hyperlink>
      <w:r>
        <w:t xml:space="preserve"> настоящего пункта, направляется пользователю недр посредством использования портала недропользователей и геологических организаций "Личный кабинет недропользователя" на официальном сайте Федерального агентства по недропользованию в информационно-телекоммуникационной сети "Интернет" либо посредством единого портала государственных и муниципальных услуг (в случае подачи заявления посредством единого портала государственных и муниципальных услуг).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20" w:name="P186"/>
      <w:bookmarkEnd w:id="20"/>
      <w:r>
        <w:t xml:space="preserve">Пользователь недр или его уполномоченный представитель вправе представить техническую проектную документацию, доработанную по замечаниям, указанным в уведомлении, предусмотренном </w:t>
      </w:r>
      <w:hyperlink w:anchor="P183">
        <w:r>
          <w:rPr>
            <w:color w:val="0000FF"/>
          </w:rPr>
          <w:t>абзацем первым</w:t>
        </w:r>
      </w:hyperlink>
      <w:r>
        <w:t xml:space="preserve"> настоящего пункта, в Федеральное агентство по недропользованию, его территориальный орган или уполномоченный орган в течение 30 рабочих дней со дня направления пользователю недр такого уведомления в порядке, установленном </w:t>
      </w:r>
      <w:hyperlink w:anchor="P134">
        <w:r>
          <w:rPr>
            <w:color w:val="0000FF"/>
          </w:rPr>
          <w:t>пунктами 13</w:t>
        </w:r>
      </w:hyperlink>
      <w:r>
        <w:t xml:space="preserve"> - </w:t>
      </w:r>
      <w:hyperlink w:anchor="P153">
        <w:r>
          <w:rPr>
            <w:color w:val="0000FF"/>
          </w:rPr>
          <w:t>15</w:t>
        </w:r>
      </w:hyperlink>
      <w:r>
        <w:t xml:space="preserve"> настоящих Правил.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Срок рассмотрения технической проектной документации приостанавливается со дня направления пользователю недр уведомления, предусмотренного </w:t>
      </w:r>
      <w:hyperlink w:anchor="P183">
        <w:r>
          <w:rPr>
            <w:color w:val="0000FF"/>
          </w:rPr>
          <w:t>абзацем первым</w:t>
        </w:r>
      </w:hyperlink>
      <w:r>
        <w:t xml:space="preserve"> настоящего пункта, до дня представления пользователем недр или его уполномоченным представителем доработанной технической проектной документации в Федеральное агентство по недропользованию, его территориальный орган или уполномоченный орган или до даты истечения предусмотренного </w:t>
      </w:r>
      <w:hyperlink w:anchor="P186">
        <w:r>
          <w:rPr>
            <w:color w:val="0000FF"/>
          </w:rPr>
          <w:t>абзацем третьим</w:t>
        </w:r>
      </w:hyperlink>
      <w:r>
        <w:t xml:space="preserve"> настоящего пункта срока представления в Агентство, его территориальный орган или уполномоченный орган доработанной технической проектной документации.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Доработанная техническая проектная документация, представляемая в Федеральное агентство по недропользованию, его территориальный орган или уполномоченный орган, сопровождается пояснительной запиской с описанием всех внесенных изменений.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При рассмотрении технической проектной документации, доработанной по замечаниям, содержащимся в уведомлении, предусмотренном </w:t>
      </w:r>
      <w:hyperlink w:anchor="P183">
        <w:r>
          <w:rPr>
            <w:color w:val="0000FF"/>
          </w:rPr>
          <w:t>абзацем первым</w:t>
        </w:r>
      </w:hyperlink>
      <w:r>
        <w:t xml:space="preserve"> настоящего пункта, не осуществляется рассмотрение разделов (частей) такой технической проектной документации, которые не были изменены при устранении </w:t>
      </w:r>
      <w:r>
        <w:lastRenderedPageBreak/>
        <w:t>пользователем недр нарушений в указанной технической проектной документации.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В случае если не позднее 30-го рабочего дня со дня направления уведомления, предусмотренного </w:t>
      </w:r>
      <w:hyperlink w:anchor="P183">
        <w:r>
          <w:rPr>
            <w:color w:val="0000FF"/>
          </w:rPr>
          <w:t>абзацем первым</w:t>
        </w:r>
      </w:hyperlink>
      <w:r>
        <w:t xml:space="preserve"> настоящего пункта, пользователем недр или его уполномоченным представителем представлена в Федеральное агентство по недропользованию, его территориальный орган или уполномоченный орган доработанная техническая проектная документация, в отношении которой отсутствуют основания для отказа в согласовании технической проектной документации, предусмотренные </w:t>
      </w:r>
      <w:hyperlink w:anchor="P228">
        <w:r>
          <w:rPr>
            <w:color w:val="0000FF"/>
          </w:rPr>
          <w:t>пунктом 23</w:t>
        </w:r>
      </w:hyperlink>
      <w:r>
        <w:t xml:space="preserve"> настоящих Правил, срок рассмотрения технической проектной документации возобновляется и принимается решение о согласовании технической проектной документации.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В случае если не позднее 30-го рабочего дня со дня направления уведомления, предусмотренного </w:t>
      </w:r>
      <w:hyperlink w:anchor="P183">
        <w:r>
          <w:rPr>
            <w:color w:val="0000FF"/>
          </w:rPr>
          <w:t>абзацем первым</w:t>
        </w:r>
      </w:hyperlink>
      <w:r>
        <w:t xml:space="preserve"> настоящего пункта, пользователем недр или его уполномоченным представителем представлена в Федеральное агентство по недропользованию, его территориальный орган или уполномоченный орган доработанная техническая проектная документация, в отношении которой выявлены основания для отказа в согласовании технической проектной документации, предусмотренные </w:t>
      </w:r>
      <w:hyperlink w:anchor="P228">
        <w:r>
          <w:rPr>
            <w:color w:val="0000FF"/>
          </w:rPr>
          <w:t>пунктом 23</w:t>
        </w:r>
      </w:hyperlink>
      <w:r>
        <w:t xml:space="preserve"> настоящих Правил, либо доработанная техническая проектная документация не представлена, срок рассмотрения технической проектной документации возобновляется и принимается решение об отказе в согласовании технической проектной документации.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jc w:val="both"/>
      </w:pPr>
      <w:r>
        <w:t xml:space="preserve">(п. 20(1)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21" w:name="P199"/>
      <w:bookmarkEnd w:id="21"/>
      <w:r>
        <w:t xml:space="preserve">20(2). В случае если при рассмотрении технической проектной документации выявлено несоответствие технической проектной документации условиям пользования недрами и (или) сроку пользования участком недр, установленным в лицензии на пользование недрами, при отсутствии иных оснований для отказа в согласовании технической проектной документации, предусмотренных </w:t>
      </w:r>
      <w:hyperlink w:anchor="P228">
        <w:r>
          <w:rPr>
            <w:color w:val="0000FF"/>
          </w:rPr>
          <w:t>пунктом 23</w:t>
        </w:r>
      </w:hyperlink>
      <w:r>
        <w:t xml:space="preserve"> настоящих Правил, комиссия или уполномоченный орган письменно уведомляют об этом пользователя недр не позднее чем за 5 рабочих дней до окончания срока рассмотрения технической проектной документации в соответствии с </w:t>
      </w:r>
      <w:hyperlink w:anchor="P177">
        <w:r>
          <w:rPr>
            <w:color w:val="0000FF"/>
          </w:rPr>
          <w:t>пунктом 20</w:t>
        </w:r>
      </w:hyperlink>
      <w:r>
        <w:t xml:space="preserve"> настоящих Правил.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Уведомление, предусмотренное </w:t>
      </w:r>
      <w:hyperlink w:anchor="P199">
        <w:r>
          <w:rPr>
            <w:color w:val="0000FF"/>
          </w:rPr>
          <w:t>абзацем первым</w:t>
        </w:r>
      </w:hyperlink>
      <w:r>
        <w:t xml:space="preserve"> настоящего пункта, направляется пользователю недр посредством использования портала недропользователей и геологических организаций "Личный кабинет недропользователя" на официальном сайте Федерального агентства по недропользованию в информационно-телекоммуникационной сети "Интернет" либо посредством единого портала государственных и муниципальных услуг (в случае подачи заявления посредством единого портала государственных и муниципальных </w:t>
      </w:r>
      <w:r>
        <w:lastRenderedPageBreak/>
        <w:t>услуг).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В случае направления комиссией или уполномоченным органом письменного уведомления, предусмотренного </w:t>
      </w:r>
      <w:hyperlink w:anchor="P199">
        <w:r>
          <w:rPr>
            <w:color w:val="0000FF"/>
          </w:rPr>
          <w:t>абзацем первым</w:t>
        </w:r>
      </w:hyperlink>
      <w:r>
        <w:t xml:space="preserve"> настоящего пункта, срок рассмотрения технической проектной документации приостанавливается на 10 рабочих дней со дня направления пользователю недр указанного уведомления.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22" w:name="P204"/>
      <w:bookmarkEnd w:id="22"/>
      <w:r>
        <w:t xml:space="preserve">В случае подачи пользователем недр или его уполномоченным представителем заявки на внесение изменений в лицензию на пользование недрами в соответствии со </w:t>
      </w:r>
      <w:hyperlink r:id="rId97">
        <w:r>
          <w:rPr>
            <w:color w:val="0000FF"/>
          </w:rPr>
          <w:t>статьей 12.1</w:t>
        </w:r>
      </w:hyperlink>
      <w:r>
        <w:t xml:space="preserve"> Закона Российской Федерации "О недрах" после получения уведомления, предусмотренного </w:t>
      </w:r>
      <w:hyperlink w:anchor="P199">
        <w:r>
          <w:rPr>
            <w:color w:val="0000FF"/>
          </w:rPr>
          <w:t>абзацем первым</w:t>
        </w:r>
      </w:hyperlink>
      <w:r>
        <w:t xml:space="preserve"> настоящего пункта, срок приостановления рассмотрения технической проектной документации продлевается по заявлению пользователя недр или его уполномоченного представителя, представляемому не позднее 10-го рабочего дня со дня направления пользователю недр уведомления, предусмотренного </w:t>
      </w:r>
      <w:hyperlink w:anchor="P199">
        <w:r>
          <w:rPr>
            <w:color w:val="0000FF"/>
          </w:rPr>
          <w:t>абзацем первым</w:t>
        </w:r>
      </w:hyperlink>
      <w:r>
        <w:t xml:space="preserve"> настоящего пункта, до дня государственной регистрации изменений, вносимых в лицензию на пользование недрами, или принятия комиссией либо уполномоченным органом, осуществляющими принятие решений о внесении изменений в лицензию на пользование недрами, решения об отказе во внесении изменений в лицензию на пользование недрами.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Уведомление, предусмотренное </w:t>
      </w:r>
      <w:hyperlink w:anchor="P199">
        <w:r>
          <w:rPr>
            <w:color w:val="0000FF"/>
          </w:rPr>
          <w:t>абзацем первым</w:t>
        </w:r>
      </w:hyperlink>
      <w:r>
        <w:t xml:space="preserve"> настоящего пункта, направляется в срок, не превышающий 5 рабочих дней со дня его выдачи, также в комиссию либо уполномоченный орган, осуществляющие принятие решений о внесении изменений в лицензию на пользование недрами по заявке пользователя недр или его уполномоченного представителя на внесение изменений в лицензию на пользование недрами, в форме электронного документа по адресу электронной почты, указанному в уведомлении. Информация о принятом решении о внесении изменений в лицензию на пользование недрами по заявке пользователя недр или его уполномоченного представителя на внесение изменений в лицензию на пользование недрами (об отказе во внесении изменений в лицензию на пользование недрами) направляется в комиссию или уполномоченный орган в срок, не превышающий 5 рабочих дней со дня принятия решения, по адресу электронной почты, указанному в уведомлении, предусмотренном </w:t>
      </w:r>
      <w:hyperlink w:anchor="P199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В случае непредставления пользователем недр или его уполномоченным представителем заявления о приостановлении рассмотрения технической проектной документации возобновление срока рассмотрения технической проектной документации осуществляется по истечении 10 рабочих дней со дня направления пользователю недр уведомления, предусмотренного </w:t>
      </w:r>
      <w:hyperlink w:anchor="P199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В случае представления пользователем недр или его уполномоченным </w:t>
      </w:r>
      <w:r>
        <w:lastRenderedPageBreak/>
        <w:t xml:space="preserve">представителем заявления о приостановлении рассмотрения технической проектной документации возобновление срока рассмотрения технической проектной документации осуществляется не позднее 3-го рабочего дня со дня размещения в государственном реестре участков недр, предоставленных в пользование, и лицензий на пользование недрами, предусмотренном </w:t>
      </w:r>
      <w:hyperlink r:id="rId100">
        <w:r>
          <w:rPr>
            <w:color w:val="0000FF"/>
          </w:rPr>
          <w:t>статьей 28</w:t>
        </w:r>
      </w:hyperlink>
      <w:r>
        <w:t xml:space="preserve"> Закона Российской Федерации "О недрах", информации о государственной регистрации изменений, вносимых в лицензию на пользование недрами, или получения от комиссии или уполномоченного органа, предусмотренных </w:t>
      </w:r>
      <w:hyperlink w:anchor="P204">
        <w:r>
          <w:rPr>
            <w:color w:val="0000FF"/>
          </w:rPr>
          <w:t>абзацем четвертым</w:t>
        </w:r>
      </w:hyperlink>
      <w:r>
        <w:t xml:space="preserve"> настоящего пункта, информации об отказе во внесении изменений в лицензию на пользование недрами.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jc w:val="both"/>
      </w:pPr>
      <w:r>
        <w:t xml:space="preserve">(п. 20(2)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21. По результатам рассмотрения технической проектной документации комиссией в течение 3 рабочих дней формируется решение о согласовании технической проектной документации (о мотивированном отказе в согласовании технической проектной документации) (в отношении углеводородного сырья, угля (горючих сланцев) решение формируется с обязательным учетом заключения Министерства энергетики Российской Федерации о результатах рассмотрения технической проектной документации, а в отношении технической проектной документации, предусматривающей использование вскрышных и вмещающих горных пород в соответствии с </w:t>
      </w:r>
      <w:hyperlink r:id="rId103">
        <w:r>
          <w:rPr>
            <w:color w:val="0000FF"/>
          </w:rPr>
          <w:t>Законом</w:t>
        </w:r>
      </w:hyperlink>
      <w:r>
        <w:t xml:space="preserve"> Российской Федерации "О недрах", - с обязательным учетом письменной позиции Федеральной службы по надзору в сфере природопользования о результатах рассмотрения технической проектной документации), которое в течение 2 рабочих дней со дня его формирования оформляется протоколом заседания комиссии.</w:t>
      </w:r>
    </w:p>
    <w:p w:rsidR="00AD2225" w:rsidRDefault="00AD2225">
      <w:pPr>
        <w:pStyle w:val="ConsPlusNormal"/>
        <w:jc w:val="both"/>
      </w:pPr>
      <w:r>
        <w:t xml:space="preserve">(в ред. Постановлений Правительства РФ от 20.05.2023 </w:t>
      </w:r>
      <w:hyperlink r:id="rId104">
        <w:r>
          <w:rPr>
            <w:color w:val="0000FF"/>
          </w:rPr>
          <w:t>N 801</w:t>
        </w:r>
      </w:hyperlink>
      <w:r>
        <w:t xml:space="preserve">, от 13.11.2025 </w:t>
      </w:r>
      <w:hyperlink r:id="rId105">
        <w:r>
          <w:rPr>
            <w:color w:val="0000FF"/>
          </w:rPr>
          <w:t>N 1786</w:t>
        </w:r>
      </w:hyperlink>
      <w:r>
        <w:t>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По результатам рассмотрения технической проектной документации уполномоченным органом принимается решение о согласовании технической проектной документации (о мотивированном отказе в согласовании технической проектной документации) (в отношении технической проектной документации, предусматривающей использование вскрышных и вмещающих горных пород в соответствии с </w:t>
      </w:r>
      <w:hyperlink r:id="rId106">
        <w:r>
          <w:rPr>
            <w:color w:val="0000FF"/>
          </w:rPr>
          <w:t>Законом</w:t>
        </w:r>
      </w:hyperlink>
      <w:r>
        <w:t xml:space="preserve"> Российской Федерации "О недрах", решение принимается с обязательным учетом письменной позиции Федеральной службы по надзору в сфере природопользования о результатах рассмотрения технической проектной документации), которое направляется пользователю недр в электронном виде на адрес электронной почты, указанный в заявлении, предусмотренном </w:t>
      </w:r>
      <w:hyperlink w:anchor="P134">
        <w:r>
          <w:rPr>
            <w:color w:val="0000FF"/>
          </w:rPr>
          <w:t>пунктом 13</w:t>
        </w:r>
      </w:hyperlink>
      <w:r>
        <w:t xml:space="preserve"> настоящих Правил, в течение 5 рабочих дней со дня принятия решения.</w:t>
      </w:r>
    </w:p>
    <w:p w:rsidR="00AD2225" w:rsidRDefault="00AD2225">
      <w:pPr>
        <w:pStyle w:val="ConsPlusNormal"/>
        <w:jc w:val="both"/>
      </w:pPr>
      <w:r>
        <w:t xml:space="preserve">(абзац введен </w:t>
      </w:r>
      <w:hyperlink r:id="rId107">
        <w:r>
          <w:rPr>
            <w:color w:val="0000FF"/>
          </w:rPr>
          <w:t>Постановлением</w:t>
        </w:r>
      </w:hyperlink>
      <w:r>
        <w:t xml:space="preserve"> Правительства РФ от 20.05.2023 N 801; 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В решении о согласовании технической проектной документации, указанной в </w:t>
      </w:r>
      <w:hyperlink w:anchor="P88">
        <w:r>
          <w:rPr>
            <w:color w:val="0000FF"/>
          </w:rPr>
          <w:t>подпункте "а" пункта 10</w:t>
        </w:r>
      </w:hyperlink>
      <w:r>
        <w:t xml:space="preserve"> настоящих Правил, согласовываются технические и технологические решения в целом по месторождению полезных ископаемых или подземных вод на весь период разработки месторождения до полной выработки </w:t>
      </w:r>
      <w:r>
        <w:lastRenderedPageBreak/>
        <w:t>извлекаемых запасов (для углеводородного сырья и твердых полезных ископаемых) либо до конца расчетного срока эксплуатации, принятого по результатам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(для подземных вод), а также указывается срок действия лицензии на пользование недрами.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В решении о согласовании проектной документации указывается на необходимость:</w:t>
      </w:r>
    </w:p>
    <w:p w:rsidR="00AD2225" w:rsidRDefault="00AD2225">
      <w:pPr>
        <w:pStyle w:val="ConsPlusNormal"/>
        <w:jc w:val="both"/>
      </w:pPr>
      <w:r>
        <w:t xml:space="preserve">(абзац введен </w:t>
      </w:r>
      <w:hyperlink r:id="rId110">
        <w:r>
          <w:rPr>
            <w:color w:val="0000FF"/>
          </w:rPr>
          <w:t>Постановлением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подготовки проектной документации объекта капитального строительства, за исключением случаев, при которых подготовка такой проектной документации в соответствии с Градостроительным </w:t>
      </w:r>
      <w:hyperlink r:id="rId111">
        <w:r>
          <w:rPr>
            <w:color w:val="0000FF"/>
          </w:rPr>
          <w:t>кодексом</w:t>
        </w:r>
      </w:hyperlink>
      <w:r>
        <w:t xml:space="preserve"> Российской Федерации не требуется;</w:t>
      </w:r>
    </w:p>
    <w:p w:rsidR="00AD2225" w:rsidRDefault="00AD2225">
      <w:pPr>
        <w:pStyle w:val="ConsPlusNormal"/>
        <w:jc w:val="both"/>
      </w:pPr>
      <w:r>
        <w:t xml:space="preserve">(абзац введен </w:t>
      </w:r>
      <w:hyperlink r:id="rId112">
        <w:r>
          <w:rPr>
            <w:color w:val="0000FF"/>
          </w:rPr>
          <w:t>Постановлением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получения положительного заключения государственной экспертизы проектной документации объекта капитального строительства в соответствии с Градостроительным </w:t>
      </w:r>
      <w:hyperlink r:id="rId113">
        <w:r>
          <w:rPr>
            <w:color w:val="0000FF"/>
          </w:rPr>
          <w:t>кодексом</w:t>
        </w:r>
      </w:hyperlink>
      <w:r>
        <w:t xml:space="preserve"> Российской Федерации, за исключением случаев, при которых такая экспертиза в соответствии с Градостроительным </w:t>
      </w:r>
      <w:hyperlink r:id="rId114">
        <w:r>
          <w:rPr>
            <w:color w:val="0000FF"/>
          </w:rPr>
          <w:t>кодексом</w:t>
        </w:r>
      </w:hyperlink>
      <w:r>
        <w:t xml:space="preserve"> Российской Федерации не проводится.</w:t>
      </w:r>
    </w:p>
    <w:p w:rsidR="00AD2225" w:rsidRDefault="00AD2225">
      <w:pPr>
        <w:pStyle w:val="ConsPlusNormal"/>
        <w:jc w:val="both"/>
      </w:pPr>
      <w:r>
        <w:t xml:space="preserve">(абзац введен </w:t>
      </w:r>
      <w:hyperlink r:id="rId115">
        <w:r>
          <w:rPr>
            <w:color w:val="0000FF"/>
          </w:rPr>
          <w:t>Постановлением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Пользователь недр или его уполномоченный представитель вправе дополнительно получить решение о согласовании технической проектной документации или мотивированном отказе в согласовании технической проектной документации на бумажном носителе на основании соответствующего заявления.</w:t>
      </w:r>
    </w:p>
    <w:p w:rsidR="00AD2225" w:rsidRDefault="00AD2225">
      <w:pPr>
        <w:pStyle w:val="ConsPlusNormal"/>
        <w:jc w:val="both"/>
      </w:pPr>
      <w:r>
        <w:t xml:space="preserve">(в ред. Постановлений Правительства РФ от 20.05.2023 </w:t>
      </w:r>
      <w:hyperlink r:id="rId116">
        <w:r>
          <w:rPr>
            <w:color w:val="0000FF"/>
          </w:rPr>
          <w:t>N 801</w:t>
        </w:r>
      </w:hyperlink>
      <w:r>
        <w:t xml:space="preserve">, от 13.11.2025 </w:t>
      </w:r>
      <w:hyperlink r:id="rId117">
        <w:r>
          <w:rPr>
            <w:color w:val="0000FF"/>
          </w:rPr>
          <w:t>N 1786</w:t>
        </w:r>
      </w:hyperlink>
      <w:r>
        <w:t>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22. Решение о согласовании технической проектной документации или мотивированном отказе в согласовании технической проектной документации, а также сведения, содержащиеся в таком решении, могут быть переданы заинтересованным органам государственной власти в электронном виде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AD2225" w:rsidRDefault="00AD2225">
      <w:pPr>
        <w:pStyle w:val="ConsPlusNormal"/>
        <w:jc w:val="both"/>
      </w:pPr>
      <w:r>
        <w:t xml:space="preserve">(в ред. Постановлений Правительства РФ от 20.05.2023 </w:t>
      </w:r>
      <w:hyperlink r:id="rId118">
        <w:r>
          <w:rPr>
            <w:color w:val="0000FF"/>
          </w:rPr>
          <w:t>N 801</w:t>
        </w:r>
      </w:hyperlink>
      <w:r>
        <w:t xml:space="preserve">, от 13.11.2025 </w:t>
      </w:r>
      <w:hyperlink r:id="rId119">
        <w:r>
          <w:rPr>
            <w:color w:val="0000FF"/>
          </w:rPr>
          <w:t>N 1786</w:t>
        </w:r>
      </w:hyperlink>
      <w:r>
        <w:t>)</w:t>
      </w:r>
    </w:p>
    <w:p w:rsidR="00AD2225" w:rsidRDefault="00AD2225">
      <w:pPr>
        <w:pStyle w:val="ConsPlusNormal"/>
        <w:spacing w:before="280"/>
        <w:ind w:firstLine="540"/>
        <w:jc w:val="both"/>
      </w:pPr>
      <w:bookmarkStart w:id="23" w:name="P228"/>
      <w:bookmarkEnd w:id="23"/>
      <w:r>
        <w:t>23. Основаниями для принятия комиссией или уполномоченным органом решения об отказе в согласовании технической проектной документации являются: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а) несоответствие технической проектной документации условиям пользования недрами, установленным в лицензии на пользование недрами, и (или) требованиям </w:t>
      </w:r>
      <w:r>
        <w:lastRenderedPageBreak/>
        <w:t>законодательства Российской Федерации о недрах;</w:t>
      </w:r>
    </w:p>
    <w:p w:rsidR="00AD2225" w:rsidRDefault="00AD2225">
      <w:pPr>
        <w:pStyle w:val="ConsPlusNormal"/>
        <w:jc w:val="both"/>
      </w:pPr>
      <w:r>
        <w:t xml:space="preserve">(в ред. Постановлений Правительства РФ от 20.05.2023 </w:t>
      </w:r>
      <w:hyperlink r:id="rId121">
        <w:r>
          <w:rPr>
            <w:color w:val="0000FF"/>
          </w:rPr>
          <w:t>N 801</w:t>
        </w:r>
      </w:hyperlink>
      <w:r>
        <w:t xml:space="preserve">, от 13.11.2025 </w:t>
      </w:r>
      <w:hyperlink r:id="rId122">
        <w:r>
          <w:rPr>
            <w:color w:val="0000FF"/>
          </w:rPr>
          <w:t>N 1786</w:t>
        </w:r>
      </w:hyperlink>
      <w:r>
        <w:t>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б) несоответствие технической проектной документации требованиям </w:t>
      </w:r>
      <w:hyperlink w:anchor="P134">
        <w:r>
          <w:rPr>
            <w:color w:val="0000FF"/>
          </w:rPr>
          <w:t>пунктов 13</w:t>
        </w:r>
      </w:hyperlink>
      <w:r>
        <w:t xml:space="preserve"> - </w:t>
      </w:r>
      <w:hyperlink w:anchor="P153">
        <w:r>
          <w:rPr>
            <w:color w:val="0000FF"/>
          </w:rPr>
          <w:t>15</w:t>
        </w:r>
      </w:hyperlink>
      <w:r>
        <w:t xml:space="preserve"> настоящих Правил и (или) требованиям по рациональному использованию и охране недр;</w:t>
      </w:r>
    </w:p>
    <w:p w:rsidR="00AD2225" w:rsidRDefault="00AD2225">
      <w:pPr>
        <w:pStyle w:val="ConsPlusNormal"/>
        <w:jc w:val="both"/>
      </w:pPr>
      <w:r>
        <w:t xml:space="preserve">(в ред. Постановлений Правительства РФ от 20.05.2023 </w:t>
      </w:r>
      <w:hyperlink r:id="rId123">
        <w:r>
          <w:rPr>
            <w:color w:val="0000FF"/>
          </w:rPr>
          <w:t>N 801</w:t>
        </w:r>
      </w:hyperlink>
      <w:r>
        <w:t xml:space="preserve">, от 13.11.2025 </w:t>
      </w:r>
      <w:hyperlink r:id="rId124">
        <w:r>
          <w:rPr>
            <w:color w:val="0000FF"/>
          </w:rPr>
          <w:t>N 1786</w:t>
        </w:r>
      </w:hyperlink>
      <w:r>
        <w:t>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в) несоответствие данных, указанных в технической проектной документации, заключению государственной экспертизы запасов полезных ископаемых и подземных вод, геологической информации о предоставляемых в пользование участках недр;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г) несоответствие технической проектной документации составу и содержанию технических проектов, определенным правилами подготовки технических проектов разработки месторождений полезных ископаемых по видам полезных ископаемых, а также требованиям к структуре и оформлению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предусмотренных </w:t>
      </w:r>
      <w:hyperlink w:anchor="P73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24. В решении об отказе в согласовании технической проектной документации приводятся обоснование отказа и рекомендации по доработке технической проектной документации. Указанное решение подписывается председателем комиссии или лицом, его замещающим (руководителем уполномоченного органа или лицом, его замещающим), с использованием усиленной квалифицированной электронной подписи.</w:t>
      </w:r>
    </w:p>
    <w:p w:rsidR="00AD2225" w:rsidRDefault="00AD2225">
      <w:pPr>
        <w:pStyle w:val="ConsPlusNormal"/>
        <w:jc w:val="both"/>
      </w:pPr>
      <w:r>
        <w:t xml:space="preserve">(в ред. Постановлений Правительства РФ от 20.05.2023 </w:t>
      </w:r>
      <w:hyperlink r:id="rId127">
        <w:r>
          <w:rPr>
            <w:color w:val="0000FF"/>
          </w:rPr>
          <w:t>N 801</w:t>
        </w:r>
      </w:hyperlink>
      <w:r>
        <w:t xml:space="preserve">, от 13.11.2025 </w:t>
      </w:r>
      <w:hyperlink r:id="rId128">
        <w:r>
          <w:rPr>
            <w:color w:val="0000FF"/>
          </w:rPr>
          <w:t>N 1786</w:t>
        </w:r>
      </w:hyperlink>
      <w:r>
        <w:t>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25. Решение о согласовании технической проектной документации (об отказе в согласовании технической проектной документации), за исключением технической проектной документации по участкам недр местного значения, оформляется протоколом заседания комиссии и подписывается усиленной квалифицированной электронной подписью секретаря комиссии, утверждается ее председателем или лицом, его замещающим, посредством подписания протокола заседания комиссии его усиленной квалифицированной электронной подписью.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Присвоение регистрационных номеров протоколам заседания комиссии о согласовании технической проектной документации осуществляется посредством федеральной государственной информационной системы "Федеральный реестр государственных и муниципальных услуг (функций)".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jc w:val="both"/>
      </w:pPr>
      <w:r>
        <w:t xml:space="preserve">(п. 25 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lastRenderedPageBreak/>
        <w:t>25(1). Секретарь комиссии в течение 1 рабочего дня со дня утверждения протокола заседания комиссии: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а) размещает утвержденный протокол заседания комиссии в федеральной государственной информационной системе "Автоматизированная система лицензирования недропользования";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б) подготавливает выписки из утвержденного протокола заседания комиссии и направляет их пользователям недр в электронном виде с использованием портала недропользователей и геологических организаций "Личный кабинет недропользователя" на официальном сайте Федерального агентства по недропользованию в информационно-телекоммуникационной сети "Интернет" либо посредством единого портала государственных и муниципальных услуг (в случае подачи заявления посредством единого портала государственных и муниципальных услуг).</w:t>
      </w:r>
    </w:p>
    <w:p w:rsidR="00AD2225" w:rsidRDefault="00AD2225">
      <w:pPr>
        <w:pStyle w:val="ConsPlusNormal"/>
        <w:jc w:val="both"/>
      </w:pPr>
      <w:r>
        <w:t xml:space="preserve">(п. 25(1)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25(2). Результаты согласования предусмотренных </w:t>
      </w:r>
      <w:hyperlink w:anchor="P86">
        <w:r>
          <w:rPr>
            <w:color w:val="0000FF"/>
          </w:rPr>
          <w:t>пунктом 10</w:t>
        </w:r>
      </w:hyperlink>
      <w:r>
        <w:t xml:space="preserve"> настоящих Правил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 (протокол заседания комиссии, а также сведения о пользователе недр, виде технической проектной документации, ее наименовании, реквизитах утвержденного протокола заседания комиссии), учитываются и подтверждаются путем их внесения в реестр протоколов согласования технической проектной документации, который ведется Федеральным агентством по недропользованию, его территориальными органами и подведомственными учреждениями в федеральной государственной информационной системе "Автоматизированная система лицензирования недропользования".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hyperlink r:id="rId134">
        <w:r>
          <w:rPr>
            <w:color w:val="0000FF"/>
          </w:rPr>
          <w:t>Порядок</w:t>
        </w:r>
      </w:hyperlink>
      <w:r>
        <w:t xml:space="preserve"> ведения реестра протоколов согласования технических проектов определяется Федеральным агентством по недропользованию по согласованию с Министерством природных ресурсов и экологии Российской Федерации.</w:t>
      </w:r>
    </w:p>
    <w:p w:rsidR="00AD2225" w:rsidRDefault="00AD2225">
      <w:pPr>
        <w:pStyle w:val="ConsPlusNormal"/>
        <w:jc w:val="both"/>
      </w:pPr>
      <w:r>
        <w:t xml:space="preserve">(п. 25(2) введен </w:t>
      </w:r>
      <w:hyperlink r:id="rId135">
        <w:r>
          <w:rPr>
            <w:color w:val="0000FF"/>
          </w:rPr>
          <w:t>Постановлением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26. Решение о согласовании технической проектной документации по участкам недр местного значения подписывается руководителем уполномоченного органа или лицом, его замещающим.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27. Техническая проектная документация, прошедшая согласование с комиссией или уполномоченным органом в соответствии с настоящими Правилами, утверждается пользователем недр.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lastRenderedPageBreak/>
        <w:t>В случае принятия комиссией или уполномоченным органом решения об отказе в согласовании технической проектной документации пользователь недр или его уполномоченный представитель имеет право повторно направить техническую проектную документацию на согласование после учета рекомендаций по ее доработке.</w:t>
      </w:r>
    </w:p>
    <w:p w:rsidR="00AD2225" w:rsidRDefault="00AD2225">
      <w:pPr>
        <w:pStyle w:val="ConsPlusNormal"/>
        <w:jc w:val="both"/>
      </w:pPr>
      <w:r>
        <w:t xml:space="preserve">(в ред. Постановлений Правительства РФ от 20.05.2023 </w:t>
      </w:r>
      <w:hyperlink r:id="rId138">
        <w:r>
          <w:rPr>
            <w:color w:val="0000FF"/>
          </w:rPr>
          <w:t>N 801</w:t>
        </w:r>
      </w:hyperlink>
      <w:r>
        <w:t xml:space="preserve">, от 13.11.2025 </w:t>
      </w:r>
      <w:hyperlink r:id="rId139">
        <w:r>
          <w:rPr>
            <w:color w:val="0000FF"/>
          </w:rPr>
          <w:t>N 1786</w:t>
        </w:r>
      </w:hyperlink>
      <w:r>
        <w:t>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28. Подготовка, согласование и утверждение изменений, вносимых в техническую проектную документацию, осуществляются в порядке, установленном для подготовки, согласования и утверждения технической проектной документации.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В случае внесения изменений в ранее согласованную техническую проектную документацию исключительно в части мероприятий по обеспечению использования и утилизации попутного нефтяного газа в состав технической проектной документации, представляемой на согласование, включаются только те ее разделы (части), в которые вносятся изменения. При этом устанавливаются следующие сроки: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РФ от 13.11.2025 N 1786)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рассмотрения Федеральным агентством по недропользованию или его территориальным органом указанных материалов и направления их на рассмотрение комиссии и в Министерство энергетики Российской Федерации - в течение 3 рабочих дней со дня представления этих материалов пользователем недр или его уполномоченным представителем;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рассмотрения Министерством энергетики Российской Федерации указанных материалов и направления в комиссию заключения о результатах рассмотрения этих материалов - в течение 5 рабочих дней со дня их получения от Федерального агентства по недропользованию;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>рассмотрения комиссией указанных материалов - в течение 12 рабочих дней со дня представления этих материалов пользователем недр или его уполномоченным представителем.</w:t>
      </w:r>
    </w:p>
    <w:p w:rsidR="00AD2225" w:rsidRDefault="00AD2225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РФ от 20.05.2023 N 801)</w:t>
      </w:r>
    </w:p>
    <w:p w:rsidR="00AD2225" w:rsidRDefault="00AD2225">
      <w:pPr>
        <w:pStyle w:val="ConsPlusNormal"/>
        <w:ind w:firstLine="540"/>
        <w:jc w:val="both"/>
      </w:pPr>
    </w:p>
    <w:p w:rsidR="00AD2225" w:rsidRDefault="00AD2225">
      <w:pPr>
        <w:pStyle w:val="ConsPlusNormal"/>
        <w:ind w:firstLine="540"/>
        <w:jc w:val="both"/>
      </w:pPr>
    </w:p>
    <w:p w:rsidR="00AD2225" w:rsidRDefault="00AD2225">
      <w:pPr>
        <w:pStyle w:val="ConsPlusNormal"/>
        <w:ind w:firstLine="540"/>
        <w:jc w:val="both"/>
      </w:pPr>
    </w:p>
    <w:p w:rsidR="00AD2225" w:rsidRDefault="00AD2225">
      <w:pPr>
        <w:pStyle w:val="ConsPlusNormal"/>
        <w:ind w:firstLine="540"/>
        <w:jc w:val="both"/>
      </w:pPr>
    </w:p>
    <w:p w:rsidR="00AD2225" w:rsidRDefault="00AD2225">
      <w:pPr>
        <w:pStyle w:val="ConsPlusNormal"/>
        <w:ind w:firstLine="540"/>
        <w:jc w:val="both"/>
      </w:pPr>
    </w:p>
    <w:p w:rsidR="00AD2225" w:rsidRDefault="00AD2225">
      <w:pPr>
        <w:pStyle w:val="ConsPlusNormal"/>
        <w:jc w:val="right"/>
        <w:outlineLvl w:val="0"/>
      </w:pPr>
      <w:r>
        <w:t>Приложение</w:t>
      </w:r>
    </w:p>
    <w:p w:rsidR="00AD2225" w:rsidRDefault="00AD2225">
      <w:pPr>
        <w:pStyle w:val="ConsPlusNormal"/>
        <w:jc w:val="right"/>
      </w:pPr>
      <w:r>
        <w:t>к постановлению Правительства</w:t>
      </w:r>
    </w:p>
    <w:p w:rsidR="00AD2225" w:rsidRDefault="00AD2225">
      <w:pPr>
        <w:pStyle w:val="ConsPlusNormal"/>
        <w:jc w:val="right"/>
      </w:pPr>
      <w:r>
        <w:t>Российской Федерации</w:t>
      </w:r>
    </w:p>
    <w:p w:rsidR="00AD2225" w:rsidRDefault="00AD2225">
      <w:pPr>
        <w:pStyle w:val="ConsPlusNormal"/>
        <w:jc w:val="right"/>
      </w:pPr>
      <w:r>
        <w:t>от 30 ноября 2021 г. N 2127</w:t>
      </w:r>
    </w:p>
    <w:p w:rsidR="00AD2225" w:rsidRDefault="00AD2225">
      <w:pPr>
        <w:pStyle w:val="ConsPlusNormal"/>
        <w:jc w:val="center"/>
      </w:pPr>
    </w:p>
    <w:p w:rsidR="00AD2225" w:rsidRDefault="00AD2225">
      <w:pPr>
        <w:pStyle w:val="ConsPlusTitle"/>
        <w:jc w:val="center"/>
      </w:pPr>
      <w:bookmarkStart w:id="24" w:name="P278"/>
      <w:bookmarkEnd w:id="24"/>
      <w:r>
        <w:lastRenderedPageBreak/>
        <w:t>ПЕРЕЧЕНЬ</w:t>
      </w:r>
    </w:p>
    <w:p w:rsidR="00AD2225" w:rsidRDefault="00AD2225">
      <w:pPr>
        <w:pStyle w:val="ConsPlusTitle"/>
        <w:jc w:val="center"/>
      </w:pPr>
      <w:r>
        <w:t>УТРАТИВШИХ СИЛУ АКТОВ И ОТДЕЛЬНЫХ ПОЛОЖЕНИЙ АКТОВ</w:t>
      </w:r>
    </w:p>
    <w:p w:rsidR="00AD2225" w:rsidRDefault="00AD2225">
      <w:pPr>
        <w:pStyle w:val="ConsPlusTitle"/>
        <w:jc w:val="center"/>
      </w:pPr>
      <w:r>
        <w:t>ПРАВИТЕЛЬСТВА РОССИЙСКОЙ ФЕДЕРАЦИИ</w:t>
      </w:r>
    </w:p>
    <w:p w:rsidR="00AD2225" w:rsidRDefault="00AD2225">
      <w:pPr>
        <w:pStyle w:val="ConsPlusNormal"/>
      </w:pPr>
    </w:p>
    <w:p w:rsidR="00AD2225" w:rsidRDefault="00AD2225">
      <w:pPr>
        <w:pStyle w:val="ConsPlusNormal"/>
        <w:ind w:firstLine="540"/>
        <w:jc w:val="both"/>
      </w:pPr>
      <w:r>
        <w:t xml:space="preserve">1. </w:t>
      </w:r>
      <w:hyperlink r:id="rId14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марта 2010 г. N 118 "Об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 (Собрание законодательства Российской Федерации, 2010, N 10, ст. 1100).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2. </w:t>
      </w:r>
      <w:hyperlink r:id="rId14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августа 2011 г. N 651 "О внесении изменения в пункт 10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 (Собрание законодательства Российской Федерации, 2011, N 32, ст. 4846).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3. </w:t>
      </w:r>
      <w:hyperlink r:id="rId14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апреля 2014 г. N 259 "О внесении изменений в Положение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 (Собрание законодательства Российской Федерации, 2014, N 14, ст. 1648).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4. </w:t>
      </w:r>
      <w:hyperlink r:id="rId14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декабря 2014 г. N 1555 "О внесении изменения в пункт 16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 (Собрание законодательства Российской Федерации, 2015, N 2, ст. 480).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5. </w:t>
      </w:r>
      <w:hyperlink r:id="rId14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октября 2015 г. N 1133 "О внесении изменений в Положение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 (Собрание законодательства Российской Федерации, 2015, N 44, ст. 6128).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6. </w:t>
      </w:r>
      <w:hyperlink r:id="rId14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декабря 2015 г. N 1395 "О внесении изменений в Положение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 (Собрание законодательства Российской Федерации, 2015, N 52, ст. 7618).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lastRenderedPageBreak/>
        <w:t xml:space="preserve">7. </w:t>
      </w:r>
      <w:hyperlink r:id="rId15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февраля 2016 г. N 117 "О внесении изменений в Положение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 (Собрание законодательства Российской Федерации, 2016, N 8, ст. 1134).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8. </w:t>
      </w:r>
      <w:hyperlink r:id="rId15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мая 2016 г. N 459 "О внесении изменения в пункт 25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 (Собрание законодательства Российской Федерации, 2016, N 22, ст. 3233).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9. </w:t>
      </w:r>
      <w:hyperlink r:id="rId15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декабря 2016 г. N 1336 "О внесении изменений в Положение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 (Собрание законодательства Российской Федерации, 2016, N 51, ст. 7388).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10. </w:t>
      </w:r>
      <w:hyperlink r:id="rId153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4 августа 2018 г. N 913 "О внесении изменений в некоторые акты Правительства Российской Федерации" (Собрание законодательства Российской Федерации, 2018, N 33, ст. 5423).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11. </w:t>
      </w:r>
      <w:hyperlink r:id="rId15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апреля 2019 г. N 522 "О внесении изменений в Положение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 (Собрание законодательства Российской Федерации, 2019, N 18, ст. 2253).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12. </w:t>
      </w:r>
      <w:hyperlink r:id="rId155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декабря 2019 г. N 1884 "О внесении изменений в некоторые акты Правительства Российской Федерации" (Собрание законодательства Российской Федерации, 2020, N 2, ст. 169).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13. </w:t>
      </w:r>
      <w:hyperlink r:id="rId156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 в части государственной экспертизы запасов полезных ископаемых и подземных вод, геологической информации о предоставляемых в пользование участках недр, утвержденных постановлением Правительства Российской Федерации от 23 сентября 2020 г. N 1522 "О внесении изменений в некоторые акты Правительства Российской Федерации в части государственной экспертизы запасов </w:t>
      </w:r>
      <w:r>
        <w:lastRenderedPageBreak/>
        <w:t>полезных ископаемых и подземных вод, геологической информации о предоставляемых в пользование участках недр" (Собрание законодательства Российской Федерации, 2020, N 41, ст. 6411).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14. </w:t>
      </w:r>
      <w:hyperlink r:id="rId157">
        <w:r>
          <w:rPr>
            <w:color w:val="0000FF"/>
          </w:rPr>
          <w:t>Пункт 2</w:t>
        </w:r>
      </w:hyperlink>
      <w:r>
        <w:t xml:space="preserve"> постановления Правительства Российской Федерации от 20 октября 2020 г. N 1715 "О подготовке, согласовании и утверждении проектной документации на разработку технологий геологического изучения, разведки и добычи трудноизвлекаемых полезных ископаемых" (Собрание законодательства Российской Федерации, 2020, N 43, ст. 6803).</w:t>
      </w:r>
    </w:p>
    <w:p w:rsidR="00AD2225" w:rsidRDefault="00AD2225">
      <w:pPr>
        <w:pStyle w:val="ConsPlusNormal"/>
        <w:spacing w:before="280"/>
        <w:ind w:firstLine="540"/>
        <w:jc w:val="both"/>
      </w:pPr>
      <w:r>
        <w:t xml:space="preserve">15. </w:t>
      </w:r>
      <w:hyperlink r:id="rId158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 в части нормативно-правового регулирования в сфере недропользования, утвержденных постановлением Правительства Российской Федерации от 12 ноября 2020 г. N 1822 "О внесении изменений в некоторые акты Правительства Российской Федерации в части нормативно-правового регулирования в сфере недропользования" (Собрание законодательства Российской Федерации, 2020, N 47, ст. 7526).</w:t>
      </w:r>
    </w:p>
    <w:p w:rsidR="00AD2225" w:rsidRDefault="00AD2225">
      <w:pPr>
        <w:pStyle w:val="ConsPlusNormal"/>
        <w:jc w:val="both"/>
      </w:pPr>
    </w:p>
    <w:p w:rsidR="00AD2225" w:rsidRDefault="00AD2225">
      <w:pPr>
        <w:pStyle w:val="ConsPlusNormal"/>
        <w:jc w:val="both"/>
      </w:pPr>
    </w:p>
    <w:p w:rsidR="00AD2225" w:rsidRDefault="00AD22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6DCF" w:rsidRDefault="00B16DCF">
      <w:bookmarkStart w:id="25" w:name="_GoBack"/>
      <w:bookmarkEnd w:id="25"/>
    </w:p>
    <w:sectPr w:rsidR="00B16DCF" w:rsidSect="004660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25"/>
    <w:rsid w:val="0013686B"/>
    <w:rsid w:val="00AD2225"/>
    <w:rsid w:val="00B16DCF"/>
    <w:rsid w:val="00EA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3936B-3E20-463D-9A59-984682AD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225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D222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2225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AD222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2225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AD222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222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2225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8795&amp;dst=100009" TargetMode="External"/><Relationship Id="rId21" Type="http://schemas.openxmlformats.org/officeDocument/2006/relationships/hyperlink" Target="https://login.consultant.ru/link/?req=doc&amp;base=LAW&amp;n=518795&amp;dst=100009" TargetMode="External"/><Relationship Id="rId42" Type="http://schemas.openxmlformats.org/officeDocument/2006/relationships/hyperlink" Target="https://login.consultant.ru/link/?req=doc&amp;base=LAW&amp;n=511666&amp;dst=415" TargetMode="External"/><Relationship Id="rId63" Type="http://schemas.openxmlformats.org/officeDocument/2006/relationships/hyperlink" Target="https://login.consultant.ru/link/?req=doc&amp;base=LAW&amp;n=511666&amp;dst=821" TargetMode="External"/><Relationship Id="rId84" Type="http://schemas.openxmlformats.org/officeDocument/2006/relationships/hyperlink" Target="https://login.consultant.ru/link/?req=doc&amp;base=LAW&amp;n=447671&amp;dst=100064" TargetMode="External"/><Relationship Id="rId138" Type="http://schemas.openxmlformats.org/officeDocument/2006/relationships/hyperlink" Target="https://login.consultant.ru/link/?req=doc&amp;base=LAW&amp;n=447671&amp;dst=100104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login.consultant.ru/link/?req=doc&amp;base=LAW&amp;n=447671&amp;dst=100085" TargetMode="External"/><Relationship Id="rId11" Type="http://schemas.openxmlformats.org/officeDocument/2006/relationships/hyperlink" Target="https://login.consultant.ru/link/?req=doc&amp;base=LAW&amp;n=447671&amp;dst=100010" TargetMode="External"/><Relationship Id="rId32" Type="http://schemas.openxmlformats.org/officeDocument/2006/relationships/hyperlink" Target="https://login.consultant.ru/link/?req=doc&amp;base=LAW&amp;n=447671&amp;dst=100021" TargetMode="External"/><Relationship Id="rId53" Type="http://schemas.openxmlformats.org/officeDocument/2006/relationships/hyperlink" Target="https://login.consultant.ru/link/?req=doc&amp;base=LAW&amp;n=447671&amp;dst=100034" TargetMode="External"/><Relationship Id="rId74" Type="http://schemas.openxmlformats.org/officeDocument/2006/relationships/hyperlink" Target="https://login.consultant.ru/link/?req=doc&amp;base=LAW&amp;n=447671&amp;dst=100053" TargetMode="External"/><Relationship Id="rId128" Type="http://schemas.openxmlformats.org/officeDocument/2006/relationships/hyperlink" Target="https://login.consultant.ru/link/?req=doc&amp;base=LAW&amp;n=518795&amp;dst=100009" TargetMode="External"/><Relationship Id="rId149" Type="http://schemas.openxmlformats.org/officeDocument/2006/relationships/hyperlink" Target="https://login.consultant.ru/link/?req=doc&amp;base=LAW&amp;n=190937" TargetMode="External"/><Relationship Id="rId5" Type="http://schemas.openxmlformats.org/officeDocument/2006/relationships/hyperlink" Target="https://login.consultant.ru/link/?req=doc&amp;base=LAW&amp;n=447671&amp;dst=100005" TargetMode="External"/><Relationship Id="rId95" Type="http://schemas.openxmlformats.org/officeDocument/2006/relationships/hyperlink" Target="https://login.consultant.ru/link/?req=doc&amp;base=LAW&amp;n=518795&amp;dst=100009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login.consultant.ru/link/?req=doc&amp;base=LAW&amp;n=518795&amp;dst=100010" TargetMode="External"/><Relationship Id="rId43" Type="http://schemas.openxmlformats.org/officeDocument/2006/relationships/hyperlink" Target="https://login.consultant.ru/link/?req=doc&amp;base=LAW&amp;n=518795&amp;dst=100009" TargetMode="External"/><Relationship Id="rId64" Type="http://schemas.openxmlformats.org/officeDocument/2006/relationships/hyperlink" Target="https://login.consultant.ru/link/?req=doc&amp;base=LAW&amp;n=447671&amp;dst=100041" TargetMode="External"/><Relationship Id="rId118" Type="http://schemas.openxmlformats.org/officeDocument/2006/relationships/hyperlink" Target="https://login.consultant.ru/link/?req=doc&amp;base=LAW&amp;n=447671&amp;dst=100088" TargetMode="External"/><Relationship Id="rId139" Type="http://schemas.openxmlformats.org/officeDocument/2006/relationships/hyperlink" Target="https://login.consultant.ru/link/?req=doc&amp;base=LAW&amp;n=518795&amp;dst=100009" TargetMode="External"/><Relationship Id="rId80" Type="http://schemas.openxmlformats.org/officeDocument/2006/relationships/hyperlink" Target="https://login.consultant.ru/link/?req=doc&amp;base=LAW&amp;n=518795&amp;dst=100009" TargetMode="External"/><Relationship Id="rId85" Type="http://schemas.openxmlformats.org/officeDocument/2006/relationships/hyperlink" Target="https://login.consultant.ru/link/?req=doc&amp;base=LAW&amp;n=447671&amp;dst=100065" TargetMode="External"/><Relationship Id="rId150" Type="http://schemas.openxmlformats.org/officeDocument/2006/relationships/hyperlink" Target="https://login.consultant.ru/link/?req=doc&amp;base=LAW&amp;n=194314" TargetMode="External"/><Relationship Id="rId155" Type="http://schemas.openxmlformats.org/officeDocument/2006/relationships/hyperlink" Target="https://login.consultant.ru/link/?req=doc&amp;base=LAW&amp;n=342420&amp;dst=100013" TargetMode="External"/><Relationship Id="rId12" Type="http://schemas.openxmlformats.org/officeDocument/2006/relationships/hyperlink" Target="https://login.consultant.ru/link/?req=doc&amp;base=LAW&amp;n=447671&amp;dst=100012" TargetMode="External"/><Relationship Id="rId17" Type="http://schemas.openxmlformats.org/officeDocument/2006/relationships/hyperlink" Target="https://login.consultant.ru/link/?req=doc&amp;base=LAW&amp;n=518795&amp;dst=100009" TargetMode="External"/><Relationship Id="rId33" Type="http://schemas.openxmlformats.org/officeDocument/2006/relationships/hyperlink" Target="https://login.consultant.ru/link/?req=doc&amp;base=LAW&amp;n=518795&amp;dst=100009" TargetMode="External"/><Relationship Id="rId38" Type="http://schemas.openxmlformats.org/officeDocument/2006/relationships/hyperlink" Target="https://login.consultant.ru/link/?req=doc&amp;base=LAW&amp;n=520257&amp;dst=100008" TargetMode="External"/><Relationship Id="rId59" Type="http://schemas.openxmlformats.org/officeDocument/2006/relationships/hyperlink" Target="https://login.consultant.ru/link/?req=doc&amp;base=LAW&amp;n=518795&amp;dst=100009" TargetMode="External"/><Relationship Id="rId103" Type="http://schemas.openxmlformats.org/officeDocument/2006/relationships/hyperlink" Target="https://login.consultant.ru/link/?req=doc&amp;base=LAW&amp;n=511666" TargetMode="External"/><Relationship Id="rId108" Type="http://schemas.openxmlformats.org/officeDocument/2006/relationships/hyperlink" Target="https://login.consultant.ru/link/?req=doc&amp;base=LAW&amp;n=518795&amp;dst=100009" TargetMode="External"/><Relationship Id="rId124" Type="http://schemas.openxmlformats.org/officeDocument/2006/relationships/hyperlink" Target="https://login.consultant.ru/link/?req=doc&amp;base=LAW&amp;n=518795&amp;dst=100009" TargetMode="External"/><Relationship Id="rId129" Type="http://schemas.openxmlformats.org/officeDocument/2006/relationships/hyperlink" Target="https://login.consultant.ru/link/?req=doc&amp;base=LAW&amp;n=518795&amp;dst=100009" TargetMode="External"/><Relationship Id="rId54" Type="http://schemas.openxmlformats.org/officeDocument/2006/relationships/hyperlink" Target="https://login.consultant.ru/link/?req=doc&amp;base=LAW&amp;n=447671&amp;dst=100034" TargetMode="External"/><Relationship Id="rId70" Type="http://schemas.openxmlformats.org/officeDocument/2006/relationships/hyperlink" Target="https://login.consultant.ru/link/?req=doc&amp;base=LAW&amp;n=518795&amp;dst=100009" TargetMode="External"/><Relationship Id="rId75" Type="http://schemas.openxmlformats.org/officeDocument/2006/relationships/hyperlink" Target="https://login.consultant.ru/link/?req=doc&amp;base=LAW&amp;n=511666&amp;dst=381" TargetMode="External"/><Relationship Id="rId91" Type="http://schemas.openxmlformats.org/officeDocument/2006/relationships/hyperlink" Target="https://login.consultant.ru/link/?req=doc&amp;base=LAW&amp;n=518795&amp;dst=100009" TargetMode="External"/><Relationship Id="rId96" Type="http://schemas.openxmlformats.org/officeDocument/2006/relationships/hyperlink" Target="https://login.consultant.ru/link/?req=doc&amp;base=LAW&amp;n=518795&amp;dst=100009" TargetMode="External"/><Relationship Id="rId140" Type="http://schemas.openxmlformats.org/officeDocument/2006/relationships/hyperlink" Target="https://login.consultant.ru/link/?req=doc&amp;base=LAW&amp;n=518795&amp;dst=100009" TargetMode="External"/><Relationship Id="rId145" Type="http://schemas.openxmlformats.org/officeDocument/2006/relationships/hyperlink" Target="https://login.consultant.ru/link/?req=doc&amp;base=LAW&amp;n=1179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795&amp;dst=100005" TargetMode="External"/><Relationship Id="rId23" Type="http://schemas.openxmlformats.org/officeDocument/2006/relationships/hyperlink" Target="https://login.consultant.ru/link/?req=doc&amp;base=LAW&amp;n=511666&amp;dst=806" TargetMode="External"/><Relationship Id="rId28" Type="http://schemas.openxmlformats.org/officeDocument/2006/relationships/hyperlink" Target="https://login.consultant.ru/link/?req=doc&amp;base=LAW&amp;n=511666&amp;dst=698" TargetMode="External"/><Relationship Id="rId49" Type="http://schemas.openxmlformats.org/officeDocument/2006/relationships/hyperlink" Target="https://login.consultant.ru/link/?req=doc&amp;base=LAW&amp;n=447671&amp;dst=100031" TargetMode="External"/><Relationship Id="rId114" Type="http://schemas.openxmlformats.org/officeDocument/2006/relationships/hyperlink" Target="https://login.consultant.ru/link/?req=doc&amp;base=LAW&amp;n=529678" TargetMode="External"/><Relationship Id="rId119" Type="http://schemas.openxmlformats.org/officeDocument/2006/relationships/hyperlink" Target="https://login.consultant.ru/link/?req=doc&amp;base=LAW&amp;n=518795&amp;dst=100009" TargetMode="External"/><Relationship Id="rId44" Type="http://schemas.openxmlformats.org/officeDocument/2006/relationships/hyperlink" Target="https://login.consultant.ru/link/?req=doc&amp;base=LAW&amp;n=447671&amp;dst=100025" TargetMode="External"/><Relationship Id="rId60" Type="http://schemas.openxmlformats.org/officeDocument/2006/relationships/hyperlink" Target="https://login.consultant.ru/link/?req=doc&amp;base=LAW&amp;n=447671&amp;dst=100039" TargetMode="External"/><Relationship Id="rId65" Type="http://schemas.openxmlformats.org/officeDocument/2006/relationships/hyperlink" Target="https://login.consultant.ru/link/?req=doc&amp;base=LAW&amp;n=511602" TargetMode="External"/><Relationship Id="rId81" Type="http://schemas.openxmlformats.org/officeDocument/2006/relationships/hyperlink" Target="https://login.consultant.ru/link/?req=doc&amp;base=LAW&amp;n=447671&amp;dst=100057" TargetMode="External"/><Relationship Id="rId86" Type="http://schemas.openxmlformats.org/officeDocument/2006/relationships/hyperlink" Target="https://login.consultant.ru/link/?req=doc&amp;base=LAW&amp;n=518795&amp;dst=100009" TargetMode="External"/><Relationship Id="rId130" Type="http://schemas.openxmlformats.org/officeDocument/2006/relationships/hyperlink" Target="https://login.consultant.ru/link/?req=doc&amp;base=LAW&amp;n=518795&amp;dst=100009" TargetMode="External"/><Relationship Id="rId135" Type="http://schemas.openxmlformats.org/officeDocument/2006/relationships/hyperlink" Target="https://login.consultant.ru/link/?req=doc&amp;base=LAW&amp;n=447671&amp;dst=100101" TargetMode="External"/><Relationship Id="rId151" Type="http://schemas.openxmlformats.org/officeDocument/2006/relationships/hyperlink" Target="https://login.consultant.ru/link/?req=doc&amp;base=LAW&amp;n=198565" TargetMode="External"/><Relationship Id="rId156" Type="http://schemas.openxmlformats.org/officeDocument/2006/relationships/hyperlink" Target="https://login.consultant.ru/link/?req=doc&amp;base=LAW&amp;n=363870&amp;dst=100108" TargetMode="External"/><Relationship Id="rId13" Type="http://schemas.openxmlformats.org/officeDocument/2006/relationships/hyperlink" Target="https://login.consultant.ru/link/?req=doc&amp;base=LAW&amp;n=518795&amp;dst=100005" TargetMode="External"/><Relationship Id="rId18" Type="http://schemas.openxmlformats.org/officeDocument/2006/relationships/hyperlink" Target="https://login.consultant.ru/link/?req=doc&amp;base=LAW&amp;n=447671&amp;dst=100014" TargetMode="External"/><Relationship Id="rId39" Type="http://schemas.openxmlformats.org/officeDocument/2006/relationships/hyperlink" Target="https://login.consultant.ru/link/?req=doc&amp;base=LAW&amp;n=503182&amp;dst=100008" TargetMode="External"/><Relationship Id="rId109" Type="http://schemas.openxmlformats.org/officeDocument/2006/relationships/hyperlink" Target="https://login.consultant.ru/link/?req=doc&amp;base=LAW&amp;n=518795&amp;dst=100009" TargetMode="External"/><Relationship Id="rId34" Type="http://schemas.openxmlformats.org/officeDocument/2006/relationships/hyperlink" Target="https://login.consultant.ru/link/?req=doc&amp;base=LAW&amp;n=511666&amp;dst=312" TargetMode="External"/><Relationship Id="rId50" Type="http://schemas.openxmlformats.org/officeDocument/2006/relationships/hyperlink" Target="https://login.consultant.ru/link/?req=doc&amp;base=LAW&amp;n=518795&amp;dst=100009" TargetMode="External"/><Relationship Id="rId55" Type="http://schemas.openxmlformats.org/officeDocument/2006/relationships/hyperlink" Target="https://login.consultant.ru/link/?req=doc&amp;base=LAW&amp;n=518795&amp;dst=100009" TargetMode="External"/><Relationship Id="rId76" Type="http://schemas.openxmlformats.org/officeDocument/2006/relationships/hyperlink" Target="https://login.consultant.ru/link/?req=doc&amp;base=LAW&amp;n=447671&amp;dst=100055" TargetMode="External"/><Relationship Id="rId97" Type="http://schemas.openxmlformats.org/officeDocument/2006/relationships/hyperlink" Target="https://login.consultant.ru/link/?req=doc&amp;base=LAW&amp;n=511666&amp;dst=513" TargetMode="External"/><Relationship Id="rId104" Type="http://schemas.openxmlformats.org/officeDocument/2006/relationships/hyperlink" Target="https://login.consultant.ru/link/?req=doc&amp;base=LAW&amp;n=447671&amp;dst=100083" TargetMode="External"/><Relationship Id="rId120" Type="http://schemas.openxmlformats.org/officeDocument/2006/relationships/hyperlink" Target="https://login.consultant.ru/link/?req=doc&amp;base=LAW&amp;n=518795&amp;dst=100009" TargetMode="External"/><Relationship Id="rId125" Type="http://schemas.openxmlformats.org/officeDocument/2006/relationships/hyperlink" Target="https://login.consultant.ru/link/?req=doc&amp;base=LAW&amp;n=518795&amp;dst=100009" TargetMode="External"/><Relationship Id="rId141" Type="http://schemas.openxmlformats.org/officeDocument/2006/relationships/hyperlink" Target="https://login.consultant.ru/link/?req=doc&amp;base=LAW&amp;n=518795&amp;dst=100009" TargetMode="External"/><Relationship Id="rId146" Type="http://schemas.openxmlformats.org/officeDocument/2006/relationships/hyperlink" Target="https://login.consultant.ru/link/?req=doc&amp;base=LAW&amp;n=161372" TargetMode="External"/><Relationship Id="rId7" Type="http://schemas.openxmlformats.org/officeDocument/2006/relationships/hyperlink" Target="https://login.consultant.ru/link/?req=doc&amp;base=LAW&amp;n=511666&amp;dst=238" TargetMode="External"/><Relationship Id="rId71" Type="http://schemas.openxmlformats.org/officeDocument/2006/relationships/hyperlink" Target="https://login.consultant.ru/link/?req=doc&amp;base=LAW&amp;n=447671&amp;dst=100047" TargetMode="External"/><Relationship Id="rId92" Type="http://schemas.openxmlformats.org/officeDocument/2006/relationships/hyperlink" Target="https://login.consultant.ru/link/?req=doc&amp;base=LAW&amp;n=518795&amp;dst=10000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1666&amp;dst=795" TargetMode="External"/><Relationship Id="rId24" Type="http://schemas.openxmlformats.org/officeDocument/2006/relationships/hyperlink" Target="https://login.consultant.ru/link/?req=doc&amp;base=LAW&amp;n=511666&amp;dst=807" TargetMode="External"/><Relationship Id="rId40" Type="http://schemas.openxmlformats.org/officeDocument/2006/relationships/hyperlink" Target="https://login.consultant.ru/link/?req=doc&amp;base=LAW&amp;n=447671&amp;dst=100022" TargetMode="External"/><Relationship Id="rId45" Type="http://schemas.openxmlformats.org/officeDocument/2006/relationships/hyperlink" Target="https://login.consultant.ru/link/?req=doc&amp;base=LAW&amp;n=447671&amp;dst=100026" TargetMode="External"/><Relationship Id="rId66" Type="http://schemas.openxmlformats.org/officeDocument/2006/relationships/hyperlink" Target="https://login.consultant.ru/link/?req=doc&amp;base=LAW&amp;n=523235" TargetMode="External"/><Relationship Id="rId87" Type="http://schemas.openxmlformats.org/officeDocument/2006/relationships/hyperlink" Target="https://login.consultant.ru/link/?req=doc&amp;base=LAW&amp;n=518795&amp;dst=100009" TargetMode="External"/><Relationship Id="rId110" Type="http://schemas.openxmlformats.org/officeDocument/2006/relationships/hyperlink" Target="https://login.consultant.ru/link/?req=doc&amp;base=LAW&amp;n=518795&amp;dst=100011" TargetMode="External"/><Relationship Id="rId115" Type="http://schemas.openxmlformats.org/officeDocument/2006/relationships/hyperlink" Target="https://login.consultant.ru/link/?req=doc&amp;base=LAW&amp;n=518795&amp;dst=100014" TargetMode="External"/><Relationship Id="rId131" Type="http://schemas.openxmlformats.org/officeDocument/2006/relationships/hyperlink" Target="https://login.consultant.ru/link/?req=doc&amp;base=LAW&amp;n=447671&amp;dst=100094" TargetMode="External"/><Relationship Id="rId136" Type="http://schemas.openxmlformats.org/officeDocument/2006/relationships/hyperlink" Target="https://login.consultant.ru/link/?req=doc&amp;base=LAW&amp;n=518795&amp;dst=100009" TargetMode="External"/><Relationship Id="rId157" Type="http://schemas.openxmlformats.org/officeDocument/2006/relationships/hyperlink" Target="https://login.consultant.ru/link/?req=doc&amp;base=LAW&amp;n=365833&amp;dst=100006" TargetMode="External"/><Relationship Id="rId61" Type="http://schemas.openxmlformats.org/officeDocument/2006/relationships/hyperlink" Target="https://login.consultant.ru/link/?req=doc&amp;base=LAW&amp;n=508490&amp;dst=100902" TargetMode="External"/><Relationship Id="rId82" Type="http://schemas.openxmlformats.org/officeDocument/2006/relationships/hyperlink" Target="https://login.consultant.ru/link/?req=doc&amp;base=LAW&amp;n=447671&amp;dst=100061" TargetMode="External"/><Relationship Id="rId152" Type="http://schemas.openxmlformats.org/officeDocument/2006/relationships/hyperlink" Target="https://login.consultant.ru/link/?req=doc&amp;base=LAW&amp;n=208617" TargetMode="External"/><Relationship Id="rId19" Type="http://schemas.openxmlformats.org/officeDocument/2006/relationships/hyperlink" Target="https://login.consultant.ru/link/?req=doc&amp;base=LAW&amp;n=447671&amp;dst=100015" TargetMode="External"/><Relationship Id="rId14" Type="http://schemas.openxmlformats.org/officeDocument/2006/relationships/hyperlink" Target="https://login.consultant.ru/link/?req=doc&amp;base=LAW&amp;n=518795&amp;dst=100009" TargetMode="External"/><Relationship Id="rId30" Type="http://schemas.openxmlformats.org/officeDocument/2006/relationships/hyperlink" Target="https://login.consultant.ru/link/?req=doc&amp;base=LAW&amp;n=511666&amp;dst=796" TargetMode="External"/><Relationship Id="rId35" Type="http://schemas.openxmlformats.org/officeDocument/2006/relationships/hyperlink" Target="https://login.consultant.ru/link/?req=doc&amp;base=LAW&amp;n=511666&amp;dst=415" TargetMode="External"/><Relationship Id="rId56" Type="http://schemas.openxmlformats.org/officeDocument/2006/relationships/hyperlink" Target="https://login.consultant.ru/link/?req=doc&amp;base=LAW&amp;n=447671&amp;dst=100035" TargetMode="External"/><Relationship Id="rId77" Type="http://schemas.openxmlformats.org/officeDocument/2006/relationships/hyperlink" Target="https://login.consultant.ru/link/?req=doc&amp;base=LAW&amp;n=447671&amp;dst=100056" TargetMode="External"/><Relationship Id="rId100" Type="http://schemas.openxmlformats.org/officeDocument/2006/relationships/hyperlink" Target="https://login.consultant.ru/link/?req=doc&amp;base=LAW&amp;n=511666&amp;dst=100345" TargetMode="External"/><Relationship Id="rId105" Type="http://schemas.openxmlformats.org/officeDocument/2006/relationships/hyperlink" Target="https://login.consultant.ru/link/?req=doc&amp;base=LAW&amp;n=518795&amp;dst=100009" TargetMode="External"/><Relationship Id="rId126" Type="http://schemas.openxmlformats.org/officeDocument/2006/relationships/hyperlink" Target="https://login.consultant.ru/link/?req=doc&amp;base=LAW&amp;n=518795&amp;dst=100009" TargetMode="External"/><Relationship Id="rId147" Type="http://schemas.openxmlformats.org/officeDocument/2006/relationships/hyperlink" Target="https://login.consultant.ru/link/?req=doc&amp;base=LAW&amp;n=173218" TargetMode="External"/><Relationship Id="rId8" Type="http://schemas.openxmlformats.org/officeDocument/2006/relationships/hyperlink" Target="https://login.consultant.ru/link/?req=doc&amp;base=LAW&amp;n=410028&amp;dst=100865" TargetMode="External"/><Relationship Id="rId51" Type="http://schemas.openxmlformats.org/officeDocument/2006/relationships/hyperlink" Target="https://login.consultant.ru/link/?req=doc&amp;base=LAW&amp;n=447671&amp;dst=100033" TargetMode="External"/><Relationship Id="rId72" Type="http://schemas.openxmlformats.org/officeDocument/2006/relationships/hyperlink" Target="https://login.consultant.ru/link/?req=doc&amp;base=LAW&amp;n=518795&amp;dst=100009" TargetMode="External"/><Relationship Id="rId93" Type="http://schemas.openxmlformats.org/officeDocument/2006/relationships/hyperlink" Target="https://login.consultant.ru/link/?req=doc&amp;base=LAW&amp;n=518795&amp;dst=100009" TargetMode="External"/><Relationship Id="rId98" Type="http://schemas.openxmlformats.org/officeDocument/2006/relationships/hyperlink" Target="https://login.consultant.ru/link/?req=doc&amp;base=LAW&amp;n=518795&amp;dst=100009" TargetMode="External"/><Relationship Id="rId121" Type="http://schemas.openxmlformats.org/officeDocument/2006/relationships/hyperlink" Target="https://login.consultant.ru/link/?req=doc&amp;base=LAW&amp;n=447671&amp;dst=100091" TargetMode="External"/><Relationship Id="rId142" Type="http://schemas.openxmlformats.org/officeDocument/2006/relationships/hyperlink" Target="https://login.consultant.ru/link/?req=doc&amp;base=LAW&amp;n=447671&amp;dst=10010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11666&amp;dst=814" TargetMode="External"/><Relationship Id="rId46" Type="http://schemas.openxmlformats.org/officeDocument/2006/relationships/hyperlink" Target="https://login.consultant.ru/link/?req=doc&amp;base=LAW&amp;n=447671&amp;dst=100028" TargetMode="External"/><Relationship Id="rId67" Type="http://schemas.openxmlformats.org/officeDocument/2006/relationships/hyperlink" Target="https://login.consultant.ru/link/?req=doc&amp;base=LAW&amp;n=447671&amp;dst=100044" TargetMode="External"/><Relationship Id="rId116" Type="http://schemas.openxmlformats.org/officeDocument/2006/relationships/hyperlink" Target="https://login.consultant.ru/link/?req=doc&amp;base=LAW&amp;n=447671&amp;dst=100087" TargetMode="External"/><Relationship Id="rId137" Type="http://schemas.openxmlformats.org/officeDocument/2006/relationships/hyperlink" Target="https://login.consultant.ru/link/?req=doc&amp;base=LAW&amp;n=518795&amp;dst=100015" TargetMode="External"/><Relationship Id="rId158" Type="http://schemas.openxmlformats.org/officeDocument/2006/relationships/hyperlink" Target="https://login.consultant.ru/link/?req=doc&amp;base=LAW&amp;n=368060&amp;dst=100015" TargetMode="External"/><Relationship Id="rId20" Type="http://schemas.openxmlformats.org/officeDocument/2006/relationships/hyperlink" Target="https://login.consultant.ru/link/?req=doc&amp;base=LAW&amp;n=417211&amp;dst=100016" TargetMode="External"/><Relationship Id="rId41" Type="http://schemas.openxmlformats.org/officeDocument/2006/relationships/hyperlink" Target="https://login.consultant.ru/link/?req=doc&amp;base=LAW&amp;n=511666&amp;dst=312" TargetMode="External"/><Relationship Id="rId62" Type="http://schemas.openxmlformats.org/officeDocument/2006/relationships/hyperlink" Target="https://login.consultant.ru/link/?req=doc&amp;base=LAW&amp;n=511666&amp;dst=820" TargetMode="External"/><Relationship Id="rId83" Type="http://schemas.openxmlformats.org/officeDocument/2006/relationships/hyperlink" Target="https://login.consultant.ru/link/?req=doc&amp;base=LAW&amp;n=518795&amp;dst=100009" TargetMode="External"/><Relationship Id="rId88" Type="http://schemas.openxmlformats.org/officeDocument/2006/relationships/hyperlink" Target="https://login.consultant.ru/link/?req=doc&amp;base=LAW&amp;n=518795&amp;dst=100009" TargetMode="External"/><Relationship Id="rId111" Type="http://schemas.openxmlformats.org/officeDocument/2006/relationships/hyperlink" Target="https://login.consultant.ru/link/?req=doc&amp;base=LAW&amp;n=529678" TargetMode="External"/><Relationship Id="rId132" Type="http://schemas.openxmlformats.org/officeDocument/2006/relationships/hyperlink" Target="https://login.consultant.ru/link/?req=doc&amp;base=LAW&amp;n=447671&amp;dst=100097" TargetMode="External"/><Relationship Id="rId153" Type="http://schemas.openxmlformats.org/officeDocument/2006/relationships/hyperlink" Target="https://login.consultant.ru/link/?req=doc&amp;base=LAW&amp;n=304337&amp;dst=100016" TargetMode="External"/><Relationship Id="rId15" Type="http://schemas.openxmlformats.org/officeDocument/2006/relationships/hyperlink" Target="https://login.consultant.ru/link/?req=doc&amp;base=LAW&amp;n=518795&amp;dst=100009" TargetMode="External"/><Relationship Id="rId36" Type="http://schemas.openxmlformats.org/officeDocument/2006/relationships/hyperlink" Target="https://login.consultant.ru/link/?req=doc&amp;base=LAW&amp;n=518795&amp;dst=100009" TargetMode="External"/><Relationship Id="rId57" Type="http://schemas.openxmlformats.org/officeDocument/2006/relationships/hyperlink" Target="https://login.consultant.ru/link/?req=doc&amp;base=LAW&amp;n=518795&amp;dst=100009" TargetMode="External"/><Relationship Id="rId106" Type="http://schemas.openxmlformats.org/officeDocument/2006/relationships/hyperlink" Target="https://login.consultant.ru/link/?req=doc&amp;base=LAW&amp;n=511666" TargetMode="External"/><Relationship Id="rId127" Type="http://schemas.openxmlformats.org/officeDocument/2006/relationships/hyperlink" Target="https://login.consultant.ru/link/?req=doc&amp;base=LAW&amp;n=447671&amp;dst=100093" TargetMode="External"/><Relationship Id="rId10" Type="http://schemas.openxmlformats.org/officeDocument/2006/relationships/hyperlink" Target="https://login.consultant.ru/link/?req=doc&amp;base=LAW&amp;n=511666" TargetMode="External"/><Relationship Id="rId31" Type="http://schemas.openxmlformats.org/officeDocument/2006/relationships/hyperlink" Target="https://login.consultant.ru/link/?req=doc&amp;base=LAW&amp;n=447671&amp;dst=100020" TargetMode="External"/><Relationship Id="rId52" Type="http://schemas.openxmlformats.org/officeDocument/2006/relationships/hyperlink" Target="https://login.consultant.ru/link/?req=doc&amp;base=LAW&amp;n=518795&amp;dst=100009" TargetMode="External"/><Relationship Id="rId73" Type="http://schemas.openxmlformats.org/officeDocument/2006/relationships/hyperlink" Target="https://login.consultant.ru/link/?req=doc&amp;base=LAW&amp;n=447671&amp;dst=100050" TargetMode="External"/><Relationship Id="rId78" Type="http://schemas.openxmlformats.org/officeDocument/2006/relationships/hyperlink" Target="https://login.consultant.ru/link/?req=doc&amp;base=LAW&amp;n=511666" TargetMode="External"/><Relationship Id="rId94" Type="http://schemas.openxmlformats.org/officeDocument/2006/relationships/hyperlink" Target="https://login.consultant.ru/link/?req=doc&amp;base=LAW&amp;n=447671&amp;dst=100066" TargetMode="External"/><Relationship Id="rId99" Type="http://schemas.openxmlformats.org/officeDocument/2006/relationships/hyperlink" Target="https://login.consultant.ru/link/?req=doc&amp;base=LAW&amp;n=518795&amp;dst=100009" TargetMode="External"/><Relationship Id="rId101" Type="http://schemas.openxmlformats.org/officeDocument/2006/relationships/hyperlink" Target="https://login.consultant.ru/link/?req=doc&amp;base=LAW&amp;n=518795&amp;dst=100009" TargetMode="External"/><Relationship Id="rId122" Type="http://schemas.openxmlformats.org/officeDocument/2006/relationships/hyperlink" Target="https://login.consultant.ru/link/?req=doc&amp;base=LAW&amp;n=518795&amp;dst=100009" TargetMode="External"/><Relationship Id="rId143" Type="http://schemas.openxmlformats.org/officeDocument/2006/relationships/hyperlink" Target="https://login.consultant.ru/link/?req=doc&amp;base=LAW&amp;n=447671&amp;dst=100105" TargetMode="External"/><Relationship Id="rId148" Type="http://schemas.openxmlformats.org/officeDocument/2006/relationships/hyperlink" Target="https://login.consultant.ru/link/?req=doc&amp;base=LAW&amp;n=18797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1952" TargetMode="External"/><Relationship Id="rId26" Type="http://schemas.openxmlformats.org/officeDocument/2006/relationships/hyperlink" Target="https://login.consultant.ru/link/?req=doc&amp;base=LAW&amp;n=447671&amp;dst=100018" TargetMode="External"/><Relationship Id="rId47" Type="http://schemas.openxmlformats.org/officeDocument/2006/relationships/hyperlink" Target="https://login.consultant.ru/link/?req=doc&amp;base=LAW&amp;n=447671&amp;dst=100030" TargetMode="External"/><Relationship Id="rId68" Type="http://schemas.openxmlformats.org/officeDocument/2006/relationships/hyperlink" Target="https://login.consultant.ru/link/?req=doc&amp;base=LAW&amp;n=518795&amp;dst=100009" TargetMode="External"/><Relationship Id="rId89" Type="http://schemas.openxmlformats.org/officeDocument/2006/relationships/hyperlink" Target="https://login.consultant.ru/link/?req=doc&amp;base=LAW&amp;n=518795&amp;dst=100009" TargetMode="External"/><Relationship Id="rId112" Type="http://schemas.openxmlformats.org/officeDocument/2006/relationships/hyperlink" Target="https://login.consultant.ru/link/?req=doc&amp;base=LAW&amp;n=518795&amp;dst=100013" TargetMode="External"/><Relationship Id="rId133" Type="http://schemas.openxmlformats.org/officeDocument/2006/relationships/hyperlink" Target="https://login.consultant.ru/link/?req=doc&amp;base=LAW&amp;n=518795&amp;dst=100009" TargetMode="External"/><Relationship Id="rId154" Type="http://schemas.openxmlformats.org/officeDocument/2006/relationships/hyperlink" Target="https://login.consultant.ru/link/?req=doc&amp;base=LAW&amp;n=323768" TargetMode="External"/><Relationship Id="rId16" Type="http://schemas.openxmlformats.org/officeDocument/2006/relationships/hyperlink" Target="https://login.consultant.ru/link/?req=doc&amp;base=LAW&amp;n=518795&amp;dst=100009" TargetMode="External"/><Relationship Id="rId37" Type="http://schemas.openxmlformats.org/officeDocument/2006/relationships/hyperlink" Target="https://login.consultant.ru/link/?req=doc&amp;base=LAW&amp;n=506794&amp;dst=100008" TargetMode="External"/><Relationship Id="rId58" Type="http://schemas.openxmlformats.org/officeDocument/2006/relationships/hyperlink" Target="https://login.consultant.ru/link/?req=doc&amp;base=LAW&amp;n=447671&amp;dst=100038" TargetMode="External"/><Relationship Id="rId79" Type="http://schemas.openxmlformats.org/officeDocument/2006/relationships/hyperlink" Target="https://login.consultant.ru/link/?req=doc&amp;base=LAW&amp;n=518795&amp;dst=100009" TargetMode="External"/><Relationship Id="rId102" Type="http://schemas.openxmlformats.org/officeDocument/2006/relationships/hyperlink" Target="https://login.consultant.ru/link/?req=doc&amp;base=LAW&amp;n=447671&amp;dst=100075" TargetMode="External"/><Relationship Id="rId123" Type="http://schemas.openxmlformats.org/officeDocument/2006/relationships/hyperlink" Target="https://login.consultant.ru/link/?req=doc&amp;base=LAW&amp;n=447671&amp;dst=100092" TargetMode="External"/><Relationship Id="rId144" Type="http://schemas.openxmlformats.org/officeDocument/2006/relationships/hyperlink" Target="https://login.consultant.ru/link/?req=doc&amp;base=LAW&amp;n=368087" TargetMode="External"/><Relationship Id="rId90" Type="http://schemas.openxmlformats.org/officeDocument/2006/relationships/hyperlink" Target="https://login.consultant.ru/link/?req=doc&amp;base=LAW&amp;n=518795&amp;dst=100009" TargetMode="External"/><Relationship Id="rId27" Type="http://schemas.openxmlformats.org/officeDocument/2006/relationships/hyperlink" Target="https://login.consultant.ru/link/?req=doc&amp;base=LAW&amp;n=518795&amp;dst=100009" TargetMode="External"/><Relationship Id="rId48" Type="http://schemas.openxmlformats.org/officeDocument/2006/relationships/hyperlink" Target="https://login.consultant.ru/link/?req=doc&amp;base=LAW&amp;n=511666&amp;dst=820" TargetMode="External"/><Relationship Id="rId69" Type="http://schemas.openxmlformats.org/officeDocument/2006/relationships/hyperlink" Target="https://login.consultant.ru/link/?req=doc&amp;base=LAW&amp;n=447671&amp;dst=100045" TargetMode="External"/><Relationship Id="rId113" Type="http://schemas.openxmlformats.org/officeDocument/2006/relationships/hyperlink" Target="https://login.consultant.ru/link/?req=doc&amp;base=LAW&amp;n=529678" TargetMode="External"/><Relationship Id="rId134" Type="http://schemas.openxmlformats.org/officeDocument/2006/relationships/hyperlink" Target="https://login.consultant.ru/link/?req=doc&amp;base=LAW&amp;n=470345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12032</Words>
  <Characters>68583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 Евгений Михайлович</dc:creator>
  <cp:keywords/>
  <dc:description/>
  <cp:lastModifiedBy>Алексеенко Евгений Михайлович</cp:lastModifiedBy>
  <cp:revision>1</cp:revision>
  <dcterms:created xsi:type="dcterms:W3CDTF">2026-04-21T07:00:00Z</dcterms:created>
  <dcterms:modified xsi:type="dcterms:W3CDTF">2026-04-21T07:01:00Z</dcterms:modified>
</cp:coreProperties>
</file>