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AB" w:rsidRDefault="00E05DA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05DAB" w:rsidRDefault="00E05DAB">
      <w:pPr>
        <w:pStyle w:val="ConsPlusNormal"/>
        <w:jc w:val="both"/>
        <w:outlineLvl w:val="0"/>
      </w:pPr>
    </w:p>
    <w:p w:rsidR="00E05DAB" w:rsidRDefault="00E05DAB">
      <w:pPr>
        <w:pStyle w:val="ConsPlusTitle"/>
        <w:jc w:val="center"/>
        <w:outlineLvl w:val="0"/>
      </w:pPr>
      <w:r>
        <w:t>МИНИСТЕРСТВО ПРИРОДНЫХ РЕСУРСОВ РОССИЙСКОЙ ФЕДЕРАЦИИ</w:t>
      </w:r>
    </w:p>
    <w:p w:rsidR="00E05DAB" w:rsidRDefault="00E05DAB">
      <w:pPr>
        <w:pStyle w:val="ConsPlusTitle"/>
        <w:jc w:val="center"/>
      </w:pPr>
    </w:p>
    <w:p w:rsidR="00E05DAB" w:rsidRDefault="00E05DAB">
      <w:pPr>
        <w:pStyle w:val="ConsPlusTitle"/>
        <w:jc w:val="center"/>
      </w:pPr>
      <w:r>
        <w:t>РАСПОРЯЖЕНИЕ</w:t>
      </w:r>
    </w:p>
    <w:p w:rsidR="00E05DAB" w:rsidRDefault="00E05DAB">
      <w:pPr>
        <w:pStyle w:val="ConsPlusTitle"/>
        <w:jc w:val="center"/>
      </w:pPr>
      <w:r>
        <w:t>от 5 февраля 2003 г. N 42-р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29 декабря 2001 г. N 921 "Об утверждении Правил утверждения нормативов потерь твердых полезных ископаемых при добыче, технологически связанных с принятой системой и технологией разработки месторождения":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 xml:space="preserve">1. Утвердить прилагаемые "Временные методические </w:t>
      </w:r>
      <w:hyperlink w:anchor="P25">
        <w:r>
          <w:rPr>
            <w:color w:val="0000FF"/>
          </w:rPr>
          <w:t>рекомендации</w:t>
        </w:r>
      </w:hyperlink>
      <w:r>
        <w:t xml:space="preserve"> по подготовке и рассмотрению материалов, связанных с расчетом нормативов потерь твердых полезных ископаемых при добыче, технологически связанных с принятой системой и </w:t>
      </w:r>
      <w:proofErr w:type="gramStart"/>
      <w:r>
        <w:t>технологией разработки месторождения</w:t>
      </w:r>
      <w:proofErr w:type="gramEnd"/>
      <w:r>
        <w:t xml:space="preserve"> и порядком уточнения нормативов потерь при подготовке годовых планов развития горных работ".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 xml:space="preserve">2. Структурным подразделениям центрального аппарата, территориальным органам и подведомственным организациям МПР России при подготовке и рассмотрении материалов, связанных с расчетом нормативов потерь твердых полезных ископаемых при добыче, технологически связанных с принятой системой и технологией разработки месторождения и порядка уточнения нормативов потерь при подготовке годовых планов развития горных работ, руководствоваться настоящими Временными методическими </w:t>
      </w:r>
      <w:hyperlink w:anchor="P25">
        <w:r>
          <w:rPr>
            <w:color w:val="0000FF"/>
          </w:rPr>
          <w:t>рекомендациями.</w:t>
        </w:r>
      </w:hyperlink>
    </w:p>
    <w:p w:rsidR="00E05DAB" w:rsidRDefault="00E05DAB">
      <w:pPr>
        <w:pStyle w:val="ConsPlusNormal"/>
        <w:spacing w:before="280"/>
        <w:ind w:firstLine="540"/>
        <w:jc w:val="both"/>
      </w:pPr>
      <w:bookmarkStart w:id="0" w:name="P9"/>
      <w:bookmarkEnd w:id="0"/>
      <w:r>
        <w:t>3. Руководителям территориальных органов МПР России провести анализ и обобщение практики применения настоящих Временных методических рекомендаций и представить предложения по их доработке до 01.07.2003 в Управление организации государственной геологической экспертизы, постановки на государственный баланс и списания с баланса запасов полезных ископаемых (Аксенов) и в Управление по рациональному и комплексному природопользованию и нетрадиционным источникам энергии (Шумейкин).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 xml:space="preserve">4. Управлению организации государственной геологической экспертизы, постановки на государственный баланс и списания с баланса запасов полезных ископаемых (Аксенов) и Управлению по рациональному и комплексному природопользованию и нетрадиционным источникам энергии (Шумейкин) обобщить предложения, представленные в соответствии с </w:t>
      </w:r>
      <w:hyperlink w:anchor="P9">
        <w:r>
          <w:rPr>
            <w:color w:val="0000FF"/>
          </w:rPr>
          <w:t>п. 3</w:t>
        </w:r>
      </w:hyperlink>
      <w:r>
        <w:t xml:space="preserve"> настоящего распоряжения, и до 01.09.2003 обеспечить внесение соответствующих изменений в настоящие Временные методические </w:t>
      </w:r>
      <w:hyperlink w:anchor="P25">
        <w:r>
          <w:rPr>
            <w:color w:val="0000FF"/>
          </w:rPr>
          <w:t>рекомендации.</w:t>
        </w:r>
      </w:hyperlink>
    </w:p>
    <w:p w:rsidR="00E05DAB" w:rsidRDefault="00E05DAB">
      <w:pPr>
        <w:pStyle w:val="ConsPlusNormal"/>
        <w:spacing w:before="280"/>
        <w:ind w:firstLine="540"/>
        <w:jc w:val="both"/>
      </w:pPr>
      <w:r>
        <w:t>5. Контроль за исполнением настоящего распоряжения возложить на заместителя Министра П.В. Садовника.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jc w:val="right"/>
      </w:pPr>
      <w:r>
        <w:lastRenderedPageBreak/>
        <w:t>Министр</w:t>
      </w:r>
    </w:p>
    <w:p w:rsidR="00E05DAB" w:rsidRDefault="00E05DAB">
      <w:pPr>
        <w:pStyle w:val="ConsPlusNormal"/>
        <w:jc w:val="right"/>
      </w:pPr>
      <w:r>
        <w:t>В.Г.АРТЮХОВ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  <w:jc w:val="right"/>
        <w:outlineLvl w:val="0"/>
      </w:pPr>
      <w:r>
        <w:t>Утверждены</w:t>
      </w:r>
    </w:p>
    <w:p w:rsidR="00E05DAB" w:rsidRDefault="00E05DAB">
      <w:pPr>
        <w:pStyle w:val="ConsPlusNormal"/>
        <w:jc w:val="right"/>
      </w:pPr>
      <w:r>
        <w:t>распоряжением МПР России</w:t>
      </w:r>
    </w:p>
    <w:p w:rsidR="00E05DAB" w:rsidRDefault="00E05DAB">
      <w:pPr>
        <w:pStyle w:val="ConsPlusNormal"/>
        <w:jc w:val="right"/>
      </w:pPr>
      <w:r>
        <w:t>от 5 февраля 2003 г. N 42-р</w:t>
      </w:r>
    </w:p>
    <w:p w:rsidR="00E05DAB" w:rsidRDefault="00E05DAB">
      <w:pPr>
        <w:pStyle w:val="ConsPlusNormal"/>
      </w:pPr>
    </w:p>
    <w:p w:rsidR="00E05DAB" w:rsidRDefault="00E05DAB">
      <w:pPr>
        <w:pStyle w:val="ConsPlusTitle"/>
        <w:jc w:val="center"/>
      </w:pPr>
      <w:bookmarkStart w:id="1" w:name="P25"/>
      <w:bookmarkEnd w:id="1"/>
      <w:r>
        <w:t>ВРЕМЕННЫЕ МЕТОДИЧЕСКИЕ РЕКОМЕНДАЦИИ</w:t>
      </w:r>
    </w:p>
    <w:p w:rsidR="00E05DAB" w:rsidRDefault="00E05DAB">
      <w:pPr>
        <w:pStyle w:val="ConsPlusTitle"/>
        <w:jc w:val="center"/>
      </w:pPr>
      <w:r>
        <w:t>ПО ПОДГОТОВКЕ И РАССМОТРЕНИЮ МАТЕРИАЛОВ,</w:t>
      </w:r>
    </w:p>
    <w:p w:rsidR="00E05DAB" w:rsidRDefault="00E05DAB">
      <w:pPr>
        <w:pStyle w:val="ConsPlusTitle"/>
        <w:jc w:val="center"/>
      </w:pPr>
      <w:r>
        <w:t>СВЯЗАННЫХ С РАСЧЕТОМ НОРМАТИВОВ ПОТЕРЬ ТВЕРДЫХ</w:t>
      </w:r>
    </w:p>
    <w:p w:rsidR="00E05DAB" w:rsidRDefault="00E05DAB">
      <w:pPr>
        <w:pStyle w:val="ConsPlusTitle"/>
        <w:jc w:val="center"/>
      </w:pPr>
      <w:r>
        <w:t>ПОЛЕЗНЫХ ИСКОПАЕМЫХ ПРИ ДОБЫЧЕ, ТЕХНОЛОГИЧЕСКИ</w:t>
      </w:r>
    </w:p>
    <w:p w:rsidR="00E05DAB" w:rsidRDefault="00E05DAB">
      <w:pPr>
        <w:pStyle w:val="ConsPlusTitle"/>
        <w:jc w:val="center"/>
      </w:pPr>
      <w:r>
        <w:t>СВЯЗАННЫХ С ПРИНЯТОЙ СИСТЕМОЙ И ТЕХНОЛОГИЕЙ</w:t>
      </w:r>
    </w:p>
    <w:p w:rsidR="00E05DAB" w:rsidRDefault="00E05DAB">
      <w:pPr>
        <w:pStyle w:val="ConsPlusTitle"/>
        <w:jc w:val="center"/>
      </w:pPr>
      <w:r>
        <w:t>РАЗРАБОТКИ МЕСТОРОЖДЕНИЯ И ПОРЯДКОМ УТОЧНЕНИЯ</w:t>
      </w:r>
    </w:p>
    <w:p w:rsidR="00E05DAB" w:rsidRDefault="00E05DAB">
      <w:pPr>
        <w:pStyle w:val="ConsPlusTitle"/>
        <w:jc w:val="center"/>
      </w:pPr>
      <w:r>
        <w:t>НОРМАТИВОВ ПОТЕРЬ ПРИ ПОДГОТОВКЕ ГОДОВЫХ</w:t>
      </w:r>
    </w:p>
    <w:p w:rsidR="00E05DAB" w:rsidRDefault="00E05DAB">
      <w:pPr>
        <w:pStyle w:val="ConsPlusTitle"/>
        <w:jc w:val="center"/>
      </w:pPr>
      <w:r>
        <w:t>ПЛАНОВ РАЗВИТИЯ ГОРНЫХ РАБОТ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jc w:val="center"/>
        <w:outlineLvl w:val="1"/>
      </w:pPr>
      <w:r>
        <w:t>1. Общая часть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t xml:space="preserve">Настоящие Временные методические рекомендации по подготовке и рассмотрению материалов, связанных с расчетом нормативов потерь твердых полезных ископаемых при добыче, технологически связанных с принятой системой и технологией разработки месторождения и порядком уточнения нормативов потерь при подготовке годовых планов развития горных работ, разработаны в целях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29 декабря 2001 г. N 921 "Об утверждении Правил утверждения нормативов потерь полезных ископаемых при добыче, технологически связанных с принятой системой и технологией разработки месторождения" (Собрание законодательства Российской Федерации, N 1 (часть II), ст. 42, 07.01.2002). Рекомендации предназначены для методической помощи территориальным органам и подведомственным МПР России организациям при подготовке и рассмотрении материалов, связанных с расчетом нормативов потерь твердых полезных ископаемых при добыче, технологически связанных с принятой системой и </w:t>
      </w:r>
      <w:proofErr w:type="gramStart"/>
      <w:r>
        <w:t>технологией разработки месторождения</w:t>
      </w:r>
      <w:proofErr w:type="gramEnd"/>
      <w:r>
        <w:t xml:space="preserve"> и порядком уточнения нормативов потерь при подготовке годовых планов развития горных работ.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 xml:space="preserve">Утверждение нормативов потерь и уточненных нормативов потерь твердых полезных ископаемых осуществляется согласно Приказу МПР России от 29.11.2002 N 783 и регламенту работы комиссии по рассмотрению материалов по нормативам потерь и уточненным нормативам потерь твердых полезных ископаемых при добыче, технологически связанных с принятой схемой и технологией разработки </w:t>
      </w:r>
      <w:r>
        <w:lastRenderedPageBreak/>
        <w:t>месторождения, а также другим нормативным документам.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Под потерями полезного ископаемого при добыче следует понимать часть запасов полезного ископаемого, не извлеченную из недр по геологическим, горно-геологическим, технологическим и экономическим причинам.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Под нормативами потерь следует понимать часть запасов полезных ископаемых, извлечение которых согласно технико-экономическому обоснованию постоянных кондиций, техническому проекту разработки месторождения и безопасному ведению очистных работ по технико-экономическим расчетам нецелесообразно в современных экономических условиях.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Под сверхнормативными потерями следует понимать потери, которые образуются в результате отклонений недропользователем от технического проекта разработки месторождений, необоснованным ведением горных работ, выборочной отработкой полезного ископаемого на отдельных участках месторождения или шахтного (карьерного) поля.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Охранные целики или иные образования полезных ископаемых, полная или частичная отработка которых предусмотрена утвержденным техническим проектом разработки месторождений или планом горных работ, к потерям, как правило, не относятся. Запасы, остающиеся в целиках, должны учитываться отдельно и списываться по мере их разработки.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Показатели потерь полезного ископаемого являются неотъемлемой частью геолого-экономической характеристики месторождения, определяющей рациональное и комплексное использование полезных ископаемых, рентабельность их разработки.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Величина потерь полезного ископаемого зависит от сложности геологического строения месторождения, условий залегания, крепости и устойчивости вмещающих пород, качественных особенностей, которые, в свою очередь, предопределяют рациональную систему отработки.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Ориентировочный уровень нормативов потерь при разработке полезного ископаемого различными системами разработки рекомендуется определять на основании опыта ведения добычных работ на аналогичных месторождениях.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Коэффициент потерь полезного ископаемого при добыче - отношение абсолютной величины потерь полезного ископаемого (П) к балансовым запасам, подлежащих погашению (Б), доли единицы:</w:t>
      </w:r>
    </w:p>
    <w:p w:rsidR="00E05DAB" w:rsidRDefault="00E05DAB">
      <w:pPr>
        <w:pStyle w:val="ConsPlusNormal"/>
      </w:pPr>
    </w:p>
    <w:p w:rsidR="00E05DAB" w:rsidRDefault="00E05DAB">
      <w:pPr>
        <w:pStyle w:val="ConsPlusNonformat"/>
      </w:pPr>
      <w:r>
        <w:t xml:space="preserve">                          Потн = П / Б.                        (1)</w:t>
      </w:r>
    </w:p>
    <w:p w:rsidR="00E05DAB" w:rsidRDefault="00E05DAB">
      <w:pPr>
        <w:pStyle w:val="ConsPlusNonformat"/>
      </w:pPr>
    </w:p>
    <w:p w:rsidR="00E05DAB" w:rsidRDefault="00E05DAB">
      <w:pPr>
        <w:pStyle w:val="ConsPlusNonformat"/>
      </w:pPr>
      <w:r>
        <w:t xml:space="preserve">    Потери металла при добыче рекомендуется определять по формуле:</w:t>
      </w:r>
    </w:p>
    <w:p w:rsidR="00E05DAB" w:rsidRDefault="00E05DAB">
      <w:pPr>
        <w:pStyle w:val="ConsPlusNonformat"/>
      </w:pPr>
    </w:p>
    <w:p w:rsidR="00E05DAB" w:rsidRDefault="00E05DAB">
      <w:pPr>
        <w:pStyle w:val="ConsPlusNonformat"/>
      </w:pPr>
      <w:r>
        <w:t xml:space="preserve">                    Потн = (П x Сп) / (Б x С</w:t>
      </w:r>
      <w:proofErr w:type="gramStart"/>
      <w:r>
        <w:t xml:space="preserve">),   </w:t>
      </w:r>
      <w:proofErr w:type="gramEnd"/>
      <w:r>
        <w:t xml:space="preserve">              (2)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t>где: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Сп - содержание полезного компонента в потерянных запасах;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С - содержание полезного компонента в погашенных запасах.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Величины потерь не могут использоваться на ранних стадиях изучения месторождения (поисках и оценке), если сведения об особенностях геологического строения месторождения, тектонике, условиях залегания полезного ископаемого, крепости и устойчивости вмещающих пород, качественных особенностях не позволяют получить необходимые исходные данные для их геолого-экономического обоснования.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jc w:val="center"/>
        <w:outlineLvl w:val="1"/>
      </w:pPr>
      <w:r>
        <w:t>2. Нормативы потерь при составлении</w:t>
      </w:r>
    </w:p>
    <w:p w:rsidR="00E05DAB" w:rsidRDefault="00E05DAB">
      <w:pPr>
        <w:pStyle w:val="ConsPlusNormal"/>
        <w:jc w:val="center"/>
      </w:pPr>
      <w:r>
        <w:t>технико-экономических обоснований (ТЭО) постоянных,</w:t>
      </w:r>
    </w:p>
    <w:p w:rsidR="00E05DAB" w:rsidRDefault="00E05DAB">
      <w:pPr>
        <w:pStyle w:val="ConsPlusNormal"/>
        <w:jc w:val="center"/>
      </w:pPr>
      <w:r>
        <w:t>временных и эксплуатационных кондиций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t>Показатели нормативов потерь полезного ископаемого, как правило, определяются в процессе разработки технико-экономических обоснований (ТЭО) постоянных или временных кондиций для подсчета запасов в границах месторождения или участка с учетом выявленных геологических особенностей строения, тектоники, условий залегания полезного ископаемого, крепости и устойчивости вмещающих пород, качественных особенностей, способа и системы отработки, принятого оборудования, использования современной техники и технологии. Показатели нормативов потерь полезного ископаемого относятся ко всем утвержденным балансовым запасам месторождения или отдельным выделяемым его участкам.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Предельная величина потерь полезного ископаемого является одной из основных составляющих при обосновании системы разработки путем экономического сравнения технико-экономических показателей возможных вариантов разработки с различными уровнями потерь и разубоживания.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 xml:space="preserve">Варианты, участвующие в сравнении, должны соответствовать особенностям геологического строения и </w:t>
      </w:r>
      <w:proofErr w:type="gramStart"/>
      <w:r>
        <w:t>современным техническому уровню</w:t>
      </w:r>
      <w:proofErr w:type="gramEnd"/>
      <w:r>
        <w:t xml:space="preserve"> и технологии добычи и переработки полезных ископаемых, а также отвечать требованиям техники безопасности.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Критерием оценки экономической эффективности сравниваемых вариантов разработки является величина прибыли (Пр) в расчете на единицу погашенных балансовых запасов и прибыль за время разработки месторождения. Величину Пр рекомендуется определять по формуле:</w:t>
      </w:r>
    </w:p>
    <w:p w:rsidR="00E05DAB" w:rsidRDefault="00E05DAB">
      <w:pPr>
        <w:pStyle w:val="ConsPlusNormal"/>
      </w:pPr>
    </w:p>
    <w:p w:rsidR="00E05DAB" w:rsidRDefault="00E05DAB">
      <w:pPr>
        <w:pStyle w:val="ConsPlusNonformat"/>
      </w:pPr>
      <w:r>
        <w:t xml:space="preserve">                    Пр = Ци - Стов. </w:t>
      </w:r>
      <w:proofErr w:type="gramStart"/>
      <w:r>
        <w:t>уд.,</w:t>
      </w:r>
      <w:proofErr w:type="gramEnd"/>
      <w:r>
        <w:t xml:space="preserve"> руб.,                 (4)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lastRenderedPageBreak/>
        <w:t>где: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Ци - ценность товарной продукции, извлекаемой из 1 т погашенных запасов;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Стов. уд. - себестоимость добычи, транспортировки и переработки 1 т полезного ископаемого.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Ценность товарной продукции рекомендуется определять по формуле:</w:t>
      </w:r>
    </w:p>
    <w:p w:rsidR="00E05DAB" w:rsidRDefault="00E05DAB">
      <w:pPr>
        <w:pStyle w:val="ConsPlusNormal"/>
      </w:pPr>
    </w:p>
    <w:p w:rsidR="00E05DAB" w:rsidRDefault="00E05DAB">
      <w:pPr>
        <w:pStyle w:val="ConsPlusNonformat"/>
      </w:pPr>
      <w:r>
        <w:t xml:space="preserve">                Ци = 0,01С x (1 - Потн) x И x </w:t>
      </w:r>
      <w:proofErr w:type="gramStart"/>
      <w:r>
        <w:t xml:space="preserve">Цк,   </w:t>
      </w:r>
      <w:proofErr w:type="gramEnd"/>
      <w:r>
        <w:t xml:space="preserve">           (5)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t>где: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С - содержание полезного компонента в эксплуатационных запасах;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Потн - коэффициент потерь при добыче;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И - извлечение при обогащении;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Цк - цена компонента в концентрате.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Для многокомпонентных руд ценность товарной продукции рекомендуется определять по формуле:</w:t>
      </w:r>
    </w:p>
    <w:p w:rsidR="00E05DAB" w:rsidRDefault="00E05DAB">
      <w:pPr>
        <w:pStyle w:val="ConsPlusNormal"/>
      </w:pPr>
    </w:p>
    <w:p w:rsidR="00E05DAB" w:rsidRDefault="00E05DAB">
      <w:pPr>
        <w:pStyle w:val="ConsPlusNonformat"/>
      </w:pPr>
      <w:r>
        <w:t xml:space="preserve">            Ци = SUM 0,01Сi x (1 - Потн) x Иi x Цк</w:t>
      </w:r>
      <w:proofErr w:type="gramStart"/>
      <w:r>
        <w:t xml:space="preserve">i,   </w:t>
      </w:r>
      <w:proofErr w:type="gramEnd"/>
      <w:r>
        <w:t xml:space="preserve">        (6)</w:t>
      </w:r>
    </w:p>
    <w:p w:rsidR="00E05DAB" w:rsidRDefault="00E05DAB">
      <w:pPr>
        <w:pStyle w:val="ConsPlusNonformat"/>
      </w:pPr>
      <w:r>
        <w:t xml:space="preserve">                 i=1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t>где: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 xml:space="preserve">i = 1, </w:t>
      </w:r>
      <w:proofErr w:type="gramStart"/>
      <w:r>
        <w:t>2,...</w:t>
      </w:r>
      <w:proofErr w:type="gramEnd"/>
      <w:r>
        <w:t>, n - количество полезных компонентов;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Сi, Иi, Цкi - соответственно содержание, извлечение и цена в концентрате i-го полезного компонента.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Коэффициент разубоживания:</w:t>
      </w:r>
    </w:p>
    <w:p w:rsidR="00E05DAB" w:rsidRDefault="00E05DAB">
      <w:pPr>
        <w:pStyle w:val="ConsPlusNormal"/>
      </w:pPr>
    </w:p>
    <w:p w:rsidR="00E05DAB" w:rsidRDefault="00E05DAB">
      <w:pPr>
        <w:pStyle w:val="ConsPlusNonformat"/>
      </w:pPr>
      <w:r>
        <w:t xml:space="preserve">                               В</w:t>
      </w:r>
    </w:p>
    <w:p w:rsidR="00E05DAB" w:rsidRDefault="00E05DAB">
      <w:pPr>
        <w:pStyle w:val="ConsPlusNonformat"/>
      </w:pPr>
      <w:r>
        <w:t xml:space="preserve">                           Р = - x 100</w:t>
      </w:r>
      <w:proofErr w:type="gramStart"/>
      <w:r>
        <w:t xml:space="preserve">%,   </w:t>
      </w:r>
      <w:proofErr w:type="gramEnd"/>
      <w:r>
        <w:t xml:space="preserve">                    (7)</w:t>
      </w:r>
    </w:p>
    <w:p w:rsidR="00E05DAB" w:rsidRDefault="00E05DAB">
      <w:pPr>
        <w:pStyle w:val="ConsPlusNonformat"/>
      </w:pPr>
      <w:r>
        <w:t xml:space="preserve">                               Д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t>где: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В - количество примешиваемых в руду вмещающих пород;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Д - количество добытой руды.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Технико-экономические показатели при обосновании предельной величины нормативов потерь заносятся в отдельную таблицу (N 1).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jc w:val="right"/>
      </w:pPr>
      <w:r>
        <w:t>Таблица 1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jc w:val="center"/>
      </w:pPr>
      <w:r>
        <w:t>ТЕХНИКО-ЭКОНОМИЧЕСКИЕ ПОКАЗАТЕЛИ</w:t>
      </w:r>
    </w:p>
    <w:p w:rsidR="00E05DAB" w:rsidRDefault="00E05DAB">
      <w:pPr>
        <w:pStyle w:val="ConsPlusNormal"/>
        <w:jc w:val="center"/>
      </w:pPr>
      <w:r>
        <w:t>ОБОСНОВАНИЯ НОРМАТИВОВ ПОТЕРЬ</w:t>
      </w:r>
    </w:p>
    <w:p w:rsidR="00E05DAB" w:rsidRDefault="00E05DAB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16"/>
        <w:gridCol w:w="1062"/>
        <w:gridCol w:w="1888"/>
        <w:gridCol w:w="2478"/>
        <w:gridCol w:w="1416"/>
      </w:tblGrid>
      <w:tr w:rsidR="00E05DAB">
        <w:trPr>
          <w:trHeight w:val="239"/>
        </w:trPr>
        <w:tc>
          <w:tcPr>
            <w:tcW w:w="1416" w:type="dxa"/>
          </w:tcPr>
          <w:p w:rsidR="00E05DAB" w:rsidRDefault="00E05DAB">
            <w:pPr>
              <w:pStyle w:val="ConsPlusNonformat"/>
            </w:pPr>
            <w:r>
              <w:t xml:space="preserve"> Система  </w:t>
            </w:r>
          </w:p>
          <w:p w:rsidR="00E05DAB" w:rsidRDefault="00E05DAB">
            <w:pPr>
              <w:pStyle w:val="ConsPlusNonformat"/>
            </w:pPr>
            <w:r>
              <w:t>разработки</w:t>
            </w:r>
          </w:p>
        </w:tc>
        <w:tc>
          <w:tcPr>
            <w:tcW w:w="1062" w:type="dxa"/>
          </w:tcPr>
          <w:p w:rsidR="00E05DAB" w:rsidRDefault="00E05DAB">
            <w:pPr>
              <w:pStyle w:val="ConsPlusNonformat"/>
            </w:pPr>
            <w:r>
              <w:t>Потери,</w:t>
            </w:r>
          </w:p>
          <w:p w:rsidR="00E05DAB" w:rsidRDefault="00E05DAB">
            <w:pPr>
              <w:pStyle w:val="ConsPlusNonformat"/>
            </w:pPr>
            <w:r>
              <w:t xml:space="preserve"> доли  </w:t>
            </w:r>
          </w:p>
          <w:p w:rsidR="00E05DAB" w:rsidRDefault="00E05DAB">
            <w:pPr>
              <w:pStyle w:val="ConsPlusNonformat"/>
            </w:pPr>
            <w:r>
              <w:t>единицы</w:t>
            </w:r>
          </w:p>
        </w:tc>
        <w:tc>
          <w:tcPr>
            <w:tcW w:w="1888" w:type="dxa"/>
          </w:tcPr>
          <w:p w:rsidR="00E05DAB" w:rsidRDefault="00E05DAB">
            <w:pPr>
              <w:pStyle w:val="ConsPlusNonformat"/>
            </w:pPr>
            <w:r>
              <w:t>Разубоживание,</w:t>
            </w:r>
          </w:p>
          <w:p w:rsidR="00E05DAB" w:rsidRDefault="00E05DAB">
            <w:pPr>
              <w:pStyle w:val="ConsPlusNonformat"/>
            </w:pPr>
            <w:r>
              <w:t xml:space="preserve"> доли единицы </w:t>
            </w:r>
          </w:p>
        </w:tc>
        <w:tc>
          <w:tcPr>
            <w:tcW w:w="2478" w:type="dxa"/>
          </w:tcPr>
          <w:p w:rsidR="00E05DAB" w:rsidRDefault="00E05DAB">
            <w:pPr>
              <w:pStyle w:val="ConsPlusNonformat"/>
            </w:pPr>
            <w:r>
              <w:t xml:space="preserve">Себестоимость 1 т  </w:t>
            </w:r>
          </w:p>
          <w:p w:rsidR="00E05DAB" w:rsidRDefault="00E05DAB">
            <w:pPr>
              <w:pStyle w:val="ConsPlusNonformat"/>
            </w:pPr>
            <w:r>
              <w:t xml:space="preserve">полезного ископае- </w:t>
            </w:r>
          </w:p>
          <w:p w:rsidR="00E05DAB" w:rsidRDefault="00E05DAB">
            <w:pPr>
              <w:pStyle w:val="ConsPlusNonformat"/>
            </w:pPr>
            <w:r>
              <w:t>мого, отнесенная на</w:t>
            </w:r>
          </w:p>
          <w:p w:rsidR="00E05DAB" w:rsidRDefault="00E05DAB">
            <w:pPr>
              <w:pStyle w:val="ConsPlusNonformat"/>
            </w:pPr>
            <w:r>
              <w:t xml:space="preserve">1 т погашенных за- </w:t>
            </w:r>
          </w:p>
          <w:p w:rsidR="00E05DAB" w:rsidRDefault="00E05DAB">
            <w:pPr>
              <w:pStyle w:val="ConsPlusNonformat"/>
            </w:pPr>
            <w:r>
              <w:t xml:space="preserve">пасов, руб./т      </w:t>
            </w:r>
          </w:p>
        </w:tc>
        <w:tc>
          <w:tcPr>
            <w:tcW w:w="1416" w:type="dxa"/>
          </w:tcPr>
          <w:p w:rsidR="00E05DAB" w:rsidRDefault="00E05DAB">
            <w:pPr>
              <w:pStyle w:val="ConsPlusNonformat"/>
            </w:pPr>
            <w:r>
              <w:t>Прибыль на</w:t>
            </w:r>
          </w:p>
          <w:p w:rsidR="00E05DAB" w:rsidRDefault="00E05DAB">
            <w:pPr>
              <w:pStyle w:val="ConsPlusNonformat"/>
            </w:pPr>
            <w:r>
              <w:t xml:space="preserve"> единицу  </w:t>
            </w:r>
          </w:p>
          <w:p w:rsidR="00E05DAB" w:rsidRDefault="00E05DAB">
            <w:pPr>
              <w:pStyle w:val="ConsPlusNonformat"/>
            </w:pPr>
            <w:r>
              <w:t>погашенных</w:t>
            </w:r>
          </w:p>
          <w:p w:rsidR="00E05DAB" w:rsidRDefault="00E05DAB">
            <w:pPr>
              <w:pStyle w:val="ConsPlusNonformat"/>
            </w:pPr>
            <w:r>
              <w:t xml:space="preserve"> запасов, </w:t>
            </w:r>
          </w:p>
          <w:p w:rsidR="00E05DAB" w:rsidRDefault="00E05DAB">
            <w:pPr>
              <w:pStyle w:val="ConsPlusNonformat"/>
            </w:pPr>
            <w:r>
              <w:t xml:space="preserve">  руб./т  </w:t>
            </w:r>
          </w:p>
        </w:tc>
      </w:tr>
    </w:tbl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t>Показатели нормативов потерь полезного ископаемого утверждаются в установленном порядке при проведении государственной геологической экспертизы ТЭО временных и постоянных разведочных кондиций.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jc w:val="center"/>
        <w:outlineLvl w:val="1"/>
      </w:pPr>
      <w:r>
        <w:t>3. Уточнение нормативов потерь</w:t>
      </w:r>
    </w:p>
    <w:p w:rsidR="00E05DAB" w:rsidRDefault="00E05DAB">
      <w:pPr>
        <w:pStyle w:val="ConsPlusNormal"/>
        <w:jc w:val="center"/>
      </w:pPr>
      <w:r>
        <w:t>твердых полезных ископаемых при добыче,</w:t>
      </w:r>
    </w:p>
    <w:p w:rsidR="00E05DAB" w:rsidRDefault="00E05DAB">
      <w:pPr>
        <w:pStyle w:val="ConsPlusNormal"/>
        <w:jc w:val="center"/>
      </w:pPr>
      <w:r>
        <w:t>технологически связанных с принятой системой</w:t>
      </w:r>
    </w:p>
    <w:p w:rsidR="00E05DAB" w:rsidRDefault="00E05DAB">
      <w:pPr>
        <w:pStyle w:val="ConsPlusNormal"/>
        <w:jc w:val="center"/>
      </w:pPr>
      <w:r>
        <w:t xml:space="preserve">и </w:t>
      </w:r>
      <w:proofErr w:type="gramStart"/>
      <w:r>
        <w:t>технологией разработки месторождения</w:t>
      </w:r>
      <w:proofErr w:type="gramEnd"/>
      <w:r>
        <w:t xml:space="preserve"> и порядком</w:t>
      </w:r>
    </w:p>
    <w:p w:rsidR="00E05DAB" w:rsidRDefault="00E05DAB">
      <w:pPr>
        <w:pStyle w:val="ConsPlusNormal"/>
        <w:jc w:val="center"/>
      </w:pPr>
      <w:r>
        <w:t>уточнения нормативов потерь при подготовке</w:t>
      </w:r>
    </w:p>
    <w:p w:rsidR="00E05DAB" w:rsidRDefault="00E05DAB">
      <w:pPr>
        <w:pStyle w:val="ConsPlusNormal"/>
        <w:jc w:val="center"/>
      </w:pPr>
      <w:r>
        <w:t>годовых планов развития горных работ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t xml:space="preserve">Уточненные нормативы потерь твердых полезных ископаемых при добыче, технологически связанных с принятой системой и технологией разработки месторождений, устанавливаются ежегодно на основании расчетов при составлении планов развития горных работ и утверждаются в порядке, определенном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2001 г. N 921 "Об утверждении Правил утверждения нормативов потерь полезных ископаемых при добыче, технологически связанных с принятой системой и технологией разработки месторождения".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В зависимости от конкретных горно-геологических условий на участках отработки уточненные нормативы потерь дифференцируются по блокам, рудным телам, периодам работ и т.д. с учетом того, что в целом потери в границах горного отвода не должны превышать нормативные.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При изменении системы и технологии отработки запасов полезных ископаемых или при выявлении в процессе разработки месторождения каких-либо осложнений, не установленных при разведке месторождения и возникших в результате этого существенного увеличения показателей нормативов потерь относительно ранее утвержденных, уточненные нормативы потерь могут пересматриваться.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>Эксплуатационные кондиции рассчитываются в границах горного отвода горнодобывающего предприятия при изменении геологических, горно-геологических и экономических условий разработки месторождений.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lastRenderedPageBreak/>
        <w:t>При подготовке годовых планов горных работ заложенные в них показатели нормативов потерь полезного ископаемого рекомендуется рассчитывать в зависимости от конкретных геологических и горно-геологических условий их залегания.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 xml:space="preserve">Нормативы потерь и уточненные нормативы потерь твердых полезных ископаемых при добыче, технологически связанных с принятой системой и технологией разработки месторождения, утверждаются МПР России в составе проектной документации (технико-экономического обоснования, технического проекта и др.) на основании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29 декабря 2001 г. N 921 "Об утверждении Правил утверждения нормативов потерь полезных ископаемых при добыче, технологически связанных с принятой системой и технологией разработки месторождения".</w:t>
      </w:r>
    </w:p>
    <w:p w:rsidR="00E05DAB" w:rsidRDefault="00E05DAB">
      <w:pPr>
        <w:pStyle w:val="ConsPlusNormal"/>
        <w:spacing w:before="280"/>
        <w:ind w:firstLine="540"/>
        <w:jc w:val="both"/>
      </w:pPr>
      <w:r>
        <w:t xml:space="preserve">Рекомендованный перечень технико-экономических показателей для определения оптимального варианта при установлении нормативов потерь и разубоживания для отрабатываемого блока (участка) приведен в таблице 2 </w:t>
      </w:r>
      <w:hyperlink w:anchor="P139">
        <w:r>
          <w:rPr>
            <w:color w:val="0000FF"/>
          </w:rPr>
          <w:t>(Приложение 1).</w:t>
        </w:r>
      </w:hyperlink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  <w:jc w:val="right"/>
        <w:outlineLvl w:val="1"/>
      </w:pPr>
      <w:r>
        <w:t>Приложение 1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jc w:val="right"/>
      </w:pPr>
      <w:r>
        <w:t>Таблица 2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jc w:val="center"/>
      </w:pPr>
      <w:bookmarkStart w:id="2" w:name="P139"/>
      <w:bookmarkEnd w:id="2"/>
      <w:r>
        <w:t>ТЕХНИКО-ЭКОНОМИЧЕСКИЕ ПОКАЗАТЕЛИ ОБОСНОВАНИЯ</w:t>
      </w:r>
    </w:p>
    <w:p w:rsidR="00E05DAB" w:rsidRDefault="00E05DAB">
      <w:pPr>
        <w:pStyle w:val="ConsPlusNormal"/>
        <w:jc w:val="center"/>
      </w:pPr>
      <w:r>
        <w:t>ПАРАМЕТРОВ ПОТЕРЬ ПО ВАРИАНТАМ РАЗРАБОТКИ</w:t>
      </w:r>
    </w:p>
    <w:p w:rsidR="00E05DAB" w:rsidRDefault="00E05DAB">
      <w:pPr>
        <w:pStyle w:val="ConsPlusNormal"/>
      </w:pPr>
    </w:p>
    <w:p w:rsidR="00E05DAB" w:rsidRDefault="00E05DAB">
      <w:pPr>
        <w:pStyle w:val="ConsPlusCell"/>
      </w:pPr>
      <w:r>
        <w:t>┌────────────────────┬─────┬─────────────────────────┬───────────┐</w:t>
      </w:r>
    </w:p>
    <w:p w:rsidR="00E05DAB" w:rsidRDefault="00E05DAB">
      <w:pPr>
        <w:pStyle w:val="ConsPlusCell"/>
      </w:pPr>
      <w:r>
        <w:t>│     Показатели     │Ус-  │ Формулы для определения │Технико-   │</w:t>
      </w:r>
    </w:p>
    <w:p w:rsidR="00E05DAB" w:rsidRDefault="00E05DAB">
      <w:pPr>
        <w:pStyle w:val="ConsPlusCell"/>
      </w:pPr>
      <w:r>
        <w:t>│                    │лов- │ показателей и источники │экономиче- │</w:t>
      </w:r>
    </w:p>
    <w:p w:rsidR="00E05DAB" w:rsidRDefault="00E05DAB">
      <w:pPr>
        <w:pStyle w:val="ConsPlusCell"/>
      </w:pPr>
      <w:r>
        <w:t>│                    │</w:t>
      </w:r>
      <w:proofErr w:type="gramStart"/>
      <w:r>
        <w:t>ные  │</w:t>
      </w:r>
      <w:proofErr w:type="gramEnd"/>
      <w:r>
        <w:t xml:space="preserve">       их получения      │ские пока- │</w:t>
      </w:r>
    </w:p>
    <w:p w:rsidR="00E05DAB" w:rsidRDefault="00E05DAB">
      <w:pPr>
        <w:pStyle w:val="ConsPlusCell"/>
      </w:pPr>
      <w:r>
        <w:t xml:space="preserve">│                    │обоз-│                         │затели </w:t>
      </w:r>
      <w:proofErr w:type="gramStart"/>
      <w:r>
        <w:t>по  │</w:t>
      </w:r>
      <w:proofErr w:type="gramEnd"/>
    </w:p>
    <w:p w:rsidR="00E05DAB" w:rsidRDefault="00E05DAB">
      <w:pPr>
        <w:pStyle w:val="ConsPlusCell"/>
      </w:pPr>
      <w:r>
        <w:t>│                    │наче-│                         │</w:t>
      </w:r>
      <w:proofErr w:type="gramStart"/>
      <w:r>
        <w:t>вариантам  │</w:t>
      </w:r>
      <w:proofErr w:type="gramEnd"/>
    </w:p>
    <w:p w:rsidR="00E05DAB" w:rsidRDefault="00E05DAB">
      <w:pPr>
        <w:pStyle w:val="ConsPlusCell"/>
      </w:pPr>
      <w:r>
        <w:t>│                    │</w:t>
      </w:r>
      <w:proofErr w:type="gramStart"/>
      <w:r>
        <w:t>ния  │</w:t>
      </w:r>
      <w:proofErr w:type="gramEnd"/>
      <w:r>
        <w:t xml:space="preserve">                         │разработки │</w:t>
      </w:r>
    </w:p>
    <w:p w:rsidR="00E05DAB" w:rsidRDefault="00E05DAB">
      <w:pPr>
        <w:pStyle w:val="ConsPlusCell"/>
      </w:pPr>
      <w:r>
        <w:t>│                    │     │                         ├───┬───┬───┤</w:t>
      </w:r>
    </w:p>
    <w:p w:rsidR="00E05DAB" w:rsidRDefault="00E05DAB">
      <w:pPr>
        <w:pStyle w:val="ConsPlusCell"/>
      </w:pPr>
      <w:r>
        <w:t>│                    │     │                         │ I │II │III│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          1         │  2  │            3            │ 4 │ 5 │ 6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│Балансовые запасы   │Б    │Уточненные данные        │   │   │   │</w:t>
      </w:r>
    </w:p>
    <w:p w:rsidR="00E05DAB" w:rsidRDefault="00E05DAB">
      <w:pPr>
        <w:pStyle w:val="ConsPlusCell"/>
      </w:pPr>
      <w:r>
        <w:t>│блока (участка</w:t>
      </w:r>
      <w:proofErr w:type="gramStart"/>
      <w:r>
        <w:t xml:space="preserve">),   </w:t>
      </w:r>
      <w:proofErr w:type="gramEnd"/>
      <w:r>
        <w:t xml:space="preserve"> │     │эксплуатационной разведки│   │   │   │</w:t>
      </w:r>
    </w:p>
    <w:p w:rsidR="00E05DAB" w:rsidRDefault="00E05DAB">
      <w:pPr>
        <w:pStyle w:val="ConsPlusCell"/>
      </w:pPr>
      <w:r>
        <w:t>│подлежащие погашению│     │           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│Содержание полезного│С    │То же                    │   │   │   │</w:t>
      </w:r>
    </w:p>
    <w:p w:rsidR="00E05DAB" w:rsidRDefault="00E05DAB">
      <w:pPr>
        <w:pStyle w:val="ConsPlusCell"/>
      </w:pPr>
      <w:r>
        <w:t>│компонента в        │     │                         │   │   │   │</w:t>
      </w:r>
    </w:p>
    <w:p w:rsidR="00E05DAB" w:rsidRDefault="00E05DAB">
      <w:pPr>
        <w:pStyle w:val="ConsPlusCell"/>
      </w:pPr>
      <w:r>
        <w:t>│балансовых запасах, │     │                         │   │   │   │</w:t>
      </w:r>
    </w:p>
    <w:p w:rsidR="00E05DAB" w:rsidRDefault="00E05DAB">
      <w:pPr>
        <w:pStyle w:val="ConsPlusCell"/>
      </w:pPr>
      <w:r>
        <w:t>│%                   │     │                         │   │   │   │</w:t>
      </w:r>
    </w:p>
    <w:p w:rsidR="00E05DAB" w:rsidRDefault="00E05DAB">
      <w:pPr>
        <w:pStyle w:val="ConsPlusCell"/>
      </w:pPr>
      <w:r>
        <w:lastRenderedPageBreak/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│Содержание полезного│в    │- " -                    │   │   │   │</w:t>
      </w:r>
    </w:p>
    <w:p w:rsidR="00E05DAB" w:rsidRDefault="00E05DAB">
      <w:pPr>
        <w:pStyle w:val="ConsPlusCell"/>
      </w:pPr>
      <w:r>
        <w:t>│компонента в        │     │                         │   │   │   │</w:t>
      </w:r>
    </w:p>
    <w:p w:rsidR="00E05DAB" w:rsidRDefault="00E05DAB">
      <w:pPr>
        <w:pStyle w:val="ConsPlusCell"/>
      </w:pPr>
      <w:r>
        <w:t>│разубоживающих      │     │                         │   │   │   │</w:t>
      </w:r>
    </w:p>
    <w:p w:rsidR="00E05DAB" w:rsidRDefault="00E05DAB">
      <w:pPr>
        <w:pStyle w:val="ConsPlusCell"/>
      </w:pPr>
      <w:r>
        <w:t>│породах, %          │     │           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│Количество          │В    │- " -                    │   │   │   │</w:t>
      </w:r>
    </w:p>
    <w:p w:rsidR="00E05DAB" w:rsidRDefault="00E05DAB">
      <w:pPr>
        <w:pStyle w:val="ConsPlusCell"/>
      </w:pPr>
      <w:r>
        <w:t>│примешиваемых в руду│     │                         │   │   │   │</w:t>
      </w:r>
    </w:p>
    <w:p w:rsidR="00E05DAB" w:rsidRDefault="00E05DAB">
      <w:pPr>
        <w:pStyle w:val="ConsPlusCell"/>
      </w:pPr>
      <w:r>
        <w:t>│вмещающих пород     │     │           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│Коэффициент потерь, │Потн │Потн = П / Б             │   │   │   │</w:t>
      </w:r>
    </w:p>
    <w:p w:rsidR="00E05DAB" w:rsidRDefault="00E05DAB">
      <w:pPr>
        <w:pStyle w:val="ConsPlusCell"/>
      </w:pPr>
      <w:r>
        <w:t>│доли единиц         │     │           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 xml:space="preserve">│Коэффициент         │Р    │    </w:t>
      </w:r>
      <w:proofErr w:type="gramStart"/>
      <w:r>
        <w:t>В</w:t>
      </w:r>
      <w:proofErr w:type="gramEnd"/>
      <w:r>
        <w:t xml:space="preserve">                    │   │   │   │</w:t>
      </w:r>
    </w:p>
    <w:p w:rsidR="00E05DAB" w:rsidRDefault="00E05DAB">
      <w:pPr>
        <w:pStyle w:val="ConsPlusCell"/>
      </w:pPr>
      <w:r>
        <w:t>│разубоживания из-за │     │Р = -                    │   │   │   │</w:t>
      </w:r>
    </w:p>
    <w:p w:rsidR="00E05DAB" w:rsidRDefault="00E05DAB">
      <w:pPr>
        <w:pStyle w:val="ConsPlusCell"/>
      </w:pPr>
      <w:r>
        <w:t>│примешивания пустых │     │    Д                    │   │   │   │</w:t>
      </w:r>
    </w:p>
    <w:p w:rsidR="00E05DAB" w:rsidRDefault="00E05DAB">
      <w:pPr>
        <w:pStyle w:val="ConsPlusCell"/>
      </w:pPr>
      <w:r>
        <w:t>│пород, доли ед.     │     │           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 xml:space="preserve">│Количество </w:t>
      </w:r>
      <w:proofErr w:type="gramStart"/>
      <w:r>
        <w:t>добытой  │</w:t>
      </w:r>
      <w:proofErr w:type="gramEnd"/>
      <w:r>
        <w:t>Д    │      1 - П              │   │   │   │</w:t>
      </w:r>
    </w:p>
    <w:p w:rsidR="00E05DAB" w:rsidRDefault="00E05DAB">
      <w:pPr>
        <w:pStyle w:val="ConsPlusCell"/>
      </w:pPr>
      <w:r>
        <w:t>│руды, т             │     │Д = Б -----              │   │   │   │</w:t>
      </w:r>
    </w:p>
    <w:p w:rsidR="00E05DAB" w:rsidRDefault="00E05DAB">
      <w:pPr>
        <w:pStyle w:val="ConsPlusCell"/>
      </w:pPr>
      <w:r>
        <w:t>│                    │     │      1 - Р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│Содержание полезного│а    │    Б                    │   │   │   │</w:t>
      </w:r>
    </w:p>
    <w:p w:rsidR="00E05DAB" w:rsidRDefault="00E05DAB">
      <w:pPr>
        <w:pStyle w:val="ConsPlusCell"/>
      </w:pPr>
      <w:r>
        <w:t>│компонента в добытой│     │а = - (с - в) (1 - П) + в│   │   │   │</w:t>
      </w:r>
    </w:p>
    <w:p w:rsidR="00E05DAB" w:rsidRDefault="00E05DAB">
      <w:pPr>
        <w:pStyle w:val="ConsPlusCell"/>
      </w:pPr>
      <w:r>
        <w:t>│руде, %             │     │    Д                    │   │   │   │</w:t>
      </w:r>
    </w:p>
    <w:p w:rsidR="00E05DAB" w:rsidRDefault="00E05DAB">
      <w:pPr>
        <w:pStyle w:val="ConsPlusCell"/>
      </w:pPr>
      <w:r>
        <w:t xml:space="preserve">│                    │     │а = с - Р (с - </w:t>
      </w:r>
      <w:proofErr w:type="gramStart"/>
      <w:r>
        <w:t xml:space="preserve">в)   </w:t>
      </w:r>
      <w:proofErr w:type="gramEnd"/>
      <w:r>
        <w:t xml:space="preserve">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│Валовая ценность 1 т│Цд   │Цд = SUM 0,01аi Цо</w:t>
      </w:r>
      <w:proofErr w:type="gramStart"/>
      <w:r>
        <w:t xml:space="preserve">i,   </w:t>
      </w:r>
      <w:proofErr w:type="gramEnd"/>
      <w:r>
        <w:t xml:space="preserve">  │   │   │   │</w:t>
      </w:r>
    </w:p>
    <w:p w:rsidR="00E05DAB" w:rsidRDefault="00E05DAB">
      <w:pPr>
        <w:pStyle w:val="ConsPlusCell"/>
      </w:pPr>
      <w:r>
        <w:t>│добытой руды, руб.  │     │где Цоi - оптовая цена   │   │   │   │</w:t>
      </w:r>
    </w:p>
    <w:p w:rsidR="00E05DAB" w:rsidRDefault="00E05DAB">
      <w:pPr>
        <w:pStyle w:val="ConsPlusCell"/>
      </w:pPr>
      <w:r>
        <w:t>│                    │     │единицы первого товарного│   │   │   │</w:t>
      </w:r>
    </w:p>
    <w:p w:rsidR="00E05DAB" w:rsidRDefault="00E05DAB">
      <w:pPr>
        <w:pStyle w:val="ConsPlusCell"/>
      </w:pPr>
      <w:r>
        <w:t>│                    │     │продукта   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│Коэффициент         │И    │По технологическим данным│   │   │   │</w:t>
      </w:r>
    </w:p>
    <w:p w:rsidR="00E05DAB" w:rsidRDefault="00E05DAB">
      <w:pPr>
        <w:pStyle w:val="ConsPlusCell"/>
      </w:pPr>
      <w:r>
        <w:t>│извлечения полезных │     │в зависимости от         │   │   │   │</w:t>
      </w:r>
    </w:p>
    <w:p w:rsidR="00E05DAB" w:rsidRDefault="00E05DAB">
      <w:pPr>
        <w:pStyle w:val="ConsPlusCell"/>
      </w:pPr>
      <w:r>
        <w:t>│компонентов при     │     │</w:t>
      </w:r>
      <w:proofErr w:type="gramStart"/>
      <w:r>
        <w:t>содержания</w:t>
      </w:r>
      <w:proofErr w:type="gramEnd"/>
      <w:r>
        <w:t xml:space="preserve"> а             │   │   │   │</w:t>
      </w:r>
    </w:p>
    <w:p w:rsidR="00E05DAB" w:rsidRDefault="00E05DAB">
      <w:pPr>
        <w:pStyle w:val="ConsPlusCell"/>
      </w:pPr>
      <w:r>
        <w:t>│обогащении          │     │                         │   │   │   │</w:t>
      </w:r>
    </w:p>
    <w:p w:rsidR="00E05DAB" w:rsidRDefault="00E05DAB">
      <w:pPr>
        <w:pStyle w:val="ConsPlusCell"/>
      </w:pPr>
      <w:r>
        <w:t>│(переработки), доли │     │                         │   │   │   │</w:t>
      </w:r>
    </w:p>
    <w:p w:rsidR="00E05DAB" w:rsidRDefault="00E05DAB">
      <w:pPr>
        <w:pStyle w:val="ConsPlusCell"/>
      </w:pPr>
      <w:r>
        <w:t>│единиц              │     │           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│Ценность конечной   │Ци   │          1 - П          │   │   │   │</w:t>
      </w:r>
    </w:p>
    <w:p w:rsidR="00E05DAB" w:rsidRDefault="00E05DAB">
      <w:pPr>
        <w:pStyle w:val="ConsPlusCell"/>
      </w:pPr>
      <w:r>
        <w:t>│</w:t>
      </w:r>
      <w:proofErr w:type="gramStart"/>
      <w:r>
        <w:t xml:space="preserve">продукции,   </w:t>
      </w:r>
      <w:proofErr w:type="gramEnd"/>
      <w:r>
        <w:t xml:space="preserve">       │     │Ци = Цд И -----          │   │   │   │</w:t>
      </w:r>
    </w:p>
    <w:p w:rsidR="00E05DAB" w:rsidRDefault="00E05DAB">
      <w:pPr>
        <w:pStyle w:val="ConsPlusCell"/>
      </w:pPr>
      <w:r>
        <w:t xml:space="preserve">│извлекаемой из 1 </w:t>
      </w:r>
      <w:proofErr w:type="gramStart"/>
      <w:r>
        <w:t>т  │</w:t>
      </w:r>
      <w:proofErr w:type="gramEnd"/>
      <w:r>
        <w:t xml:space="preserve">     │          1 - Р          │   │   │   │</w:t>
      </w:r>
    </w:p>
    <w:p w:rsidR="00E05DAB" w:rsidRDefault="00E05DAB">
      <w:pPr>
        <w:pStyle w:val="ConsPlusCell"/>
      </w:pPr>
      <w:r>
        <w:t>│погашаемых          │     │                         │   │   │   │</w:t>
      </w:r>
    </w:p>
    <w:p w:rsidR="00E05DAB" w:rsidRDefault="00E05DAB">
      <w:pPr>
        <w:pStyle w:val="ConsPlusCell"/>
      </w:pPr>
      <w:r>
        <w:t>│балансовых запасов, │     │                         │   │   │   │</w:t>
      </w:r>
    </w:p>
    <w:p w:rsidR="00E05DAB" w:rsidRDefault="00E05DAB">
      <w:pPr>
        <w:pStyle w:val="ConsPlusCell"/>
      </w:pPr>
      <w:r>
        <w:t>│руб.                │     │           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│Суммарная           │Стов │Стов = Сд + Стр + Спер   │   │   │   │</w:t>
      </w:r>
    </w:p>
    <w:p w:rsidR="00E05DAB" w:rsidRDefault="00E05DAB">
      <w:pPr>
        <w:pStyle w:val="ConsPlusCell"/>
      </w:pPr>
      <w:r>
        <w:t>│себестоимость       │     │                         │   │   │   │</w:t>
      </w:r>
    </w:p>
    <w:p w:rsidR="00E05DAB" w:rsidRDefault="00E05DAB">
      <w:pPr>
        <w:pStyle w:val="ConsPlusCell"/>
      </w:pPr>
      <w:r>
        <w:t>│</w:t>
      </w:r>
      <w:proofErr w:type="gramStart"/>
      <w:r>
        <w:t xml:space="preserve">добычи,   </w:t>
      </w:r>
      <w:proofErr w:type="gramEnd"/>
      <w:r>
        <w:t xml:space="preserve">          │     │                         │   │   │   │</w:t>
      </w:r>
    </w:p>
    <w:p w:rsidR="00E05DAB" w:rsidRDefault="00E05DAB">
      <w:pPr>
        <w:pStyle w:val="ConsPlusCell"/>
      </w:pPr>
      <w:r>
        <w:t>│транспортирования   │     │                         │   │   │   │</w:t>
      </w:r>
    </w:p>
    <w:p w:rsidR="00E05DAB" w:rsidRDefault="00E05DAB">
      <w:pPr>
        <w:pStyle w:val="ConsPlusCell"/>
      </w:pPr>
      <w:r>
        <w:t>│и переработки 1 т   │     │                         │   │   │   │</w:t>
      </w:r>
    </w:p>
    <w:p w:rsidR="00E05DAB" w:rsidRDefault="00E05DAB">
      <w:pPr>
        <w:pStyle w:val="ConsPlusCell"/>
      </w:pPr>
      <w:r>
        <w:t>│руды, руб.          │     │           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</w:t>
      </w:r>
      <w:proofErr w:type="gramStart"/>
      <w:r>
        <w:t xml:space="preserve">Себестоимость,   </w:t>
      </w:r>
      <w:proofErr w:type="gramEnd"/>
      <w:r>
        <w:t xml:space="preserve">   │Зуд. │       Д                 │   │   │   │</w:t>
      </w:r>
    </w:p>
    <w:p w:rsidR="00E05DAB" w:rsidRDefault="00E05DAB">
      <w:pPr>
        <w:pStyle w:val="ConsPlusCell"/>
      </w:pPr>
      <w:r>
        <w:t>│отнесенная на 1 т   │     │Зуд. = - Стов            │   │   │   │</w:t>
      </w:r>
    </w:p>
    <w:p w:rsidR="00E05DAB" w:rsidRDefault="00E05DAB">
      <w:pPr>
        <w:pStyle w:val="ConsPlusCell"/>
      </w:pPr>
      <w:r>
        <w:t>│погашенных          │     │       Б                 │   │   │   │</w:t>
      </w:r>
    </w:p>
    <w:p w:rsidR="00E05DAB" w:rsidRDefault="00E05DAB">
      <w:pPr>
        <w:pStyle w:val="ConsPlusCell"/>
      </w:pPr>
      <w:r>
        <w:t>│балансовых запасов, │     │                         │   │   │   │</w:t>
      </w:r>
    </w:p>
    <w:p w:rsidR="00E05DAB" w:rsidRDefault="00E05DAB">
      <w:pPr>
        <w:pStyle w:val="ConsPlusCell"/>
      </w:pPr>
      <w:r>
        <w:t>│руб.                │     │                         │   │   │   │</w:t>
      </w:r>
    </w:p>
    <w:p w:rsidR="00E05DAB" w:rsidRDefault="00E05DAB">
      <w:pPr>
        <w:pStyle w:val="ConsPlusCell"/>
      </w:pPr>
      <w:r>
        <w:t>├────────────────────┼─────┼─────────────────────────┼───┼───┼───┤</w:t>
      </w:r>
    </w:p>
    <w:p w:rsidR="00E05DAB" w:rsidRDefault="00E05DAB">
      <w:pPr>
        <w:pStyle w:val="ConsPlusCell"/>
      </w:pPr>
      <w:r>
        <w:t>│Прибыль (+) или     │Пр   │Пр = Ци - Стов           │   │   │   │</w:t>
      </w:r>
    </w:p>
    <w:p w:rsidR="00E05DAB" w:rsidRDefault="00E05DAB">
      <w:pPr>
        <w:pStyle w:val="ConsPlusCell"/>
      </w:pPr>
      <w:r>
        <w:t>│убытки (-</w:t>
      </w:r>
      <w:proofErr w:type="gramStart"/>
      <w:r>
        <w:t xml:space="preserve">),   </w:t>
      </w:r>
      <w:proofErr w:type="gramEnd"/>
      <w:r>
        <w:t xml:space="preserve">      │     │                         │   │   │   │</w:t>
      </w:r>
    </w:p>
    <w:p w:rsidR="00E05DAB" w:rsidRDefault="00E05DAB">
      <w:pPr>
        <w:pStyle w:val="ConsPlusCell"/>
      </w:pPr>
      <w:r>
        <w:t>│отнесенные к 1 т    │     │                         │   │   │   │</w:t>
      </w:r>
    </w:p>
    <w:p w:rsidR="00E05DAB" w:rsidRDefault="00E05DAB">
      <w:pPr>
        <w:pStyle w:val="ConsPlusCell"/>
      </w:pPr>
      <w:r>
        <w:t>│погашенных          │     │                         │   │   │   │</w:t>
      </w:r>
    </w:p>
    <w:p w:rsidR="00E05DAB" w:rsidRDefault="00E05DAB">
      <w:pPr>
        <w:pStyle w:val="ConsPlusCell"/>
      </w:pPr>
      <w:r>
        <w:t>│балансовых запасов, │     │                         │   │   │   │</w:t>
      </w:r>
    </w:p>
    <w:p w:rsidR="00E05DAB" w:rsidRDefault="00E05DAB">
      <w:pPr>
        <w:pStyle w:val="ConsPlusCell"/>
      </w:pPr>
      <w:r>
        <w:lastRenderedPageBreak/>
        <w:t>│руб.                │     │                         │   │   │   │</w:t>
      </w:r>
    </w:p>
    <w:p w:rsidR="00E05DAB" w:rsidRDefault="00E05DAB">
      <w:pPr>
        <w:pStyle w:val="ConsPlusCell"/>
      </w:pPr>
      <w:r>
        <w:t>└────────────────────┴─────┴─────────────────────────┴───┴───┴───┘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  <w:ind w:firstLine="540"/>
        <w:jc w:val="both"/>
      </w:pPr>
      <w:r>
        <w:t>Примечание. Для многокомпонентных руд вместо содержания С используется приведенное содержание, определяемое по формуле:</w:t>
      </w:r>
    </w:p>
    <w:p w:rsidR="00E05DAB" w:rsidRDefault="00E05DAB">
      <w:pPr>
        <w:pStyle w:val="ConsPlusNormal"/>
      </w:pPr>
    </w:p>
    <w:p w:rsidR="00E05DAB" w:rsidRDefault="00E05DAB">
      <w:pPr>
        <w:pStyle w:val="ConsPlusNonformat"/>
      </w:pPr>
      <w:r>
        <w:t xml:space="preserve">                                      Цi x Иi</w:t>
      </w:r>
    </w:p>
    <w:p w:rsidR="00E05DAB" w:rsidRDefault="00E05DAB">
      <w:pPr>
        <w:pStyle w:val="ConsPlusNonformat"/>
      </w:pPr>
      <w:r>
        <w:t xml:space="preserve">                    Спр = Со + SUM Сi -------,</w:t>
      </w:r>
    </w:p>
    <w:p w:rsidR="00E05DAB" w:rsidRDefault="00E05DAB">
      <w:pPr>
        <w:pStyle w:val="ConsPlusNonformat"/>
      </w:pPr>
      <w:r>
        <w:t xml:space="preserve">                                      Цо x Ио</w:t>
      </w:r>
    </w:p>
    <w:p w:rsidR="00E05DAB" w:rsidRDefault="00E05DAB">
      <w:pPr>
        <w:pStyle w:val="ConsPlusNonformat"/>
      </w:pPr>
    </w:p>
    <w:p w:rsidR="00E05DAB" w:rsidRDefault="00E05DAB">
      <w:pPr>
        <w:pStyle w:val="ConsPlusNonformat"/>
      </w:pPr>
      <w:r>
        <w:t xml:space="preserve">    где:</w:t>
      </w:r>
    </w:p>
    <w:p w:rsidR="00E05DAB" w:rsidRDefault="00E05DAB">
      <w:pPr>
        <w:pStyle w:val="ConsPlusNonformat"/>
      </w:pPr>
      <w:r>
        <w:t xml:space="preserve">    Со и Сi - содержания основного и сопутствующего компонентов;</w:t>
      </w:r>
    </w:p>
    <w:p w:rsidR="00E05DAB" w:rsidRDefault="00E05DAB">
      <w:pPr>
        <w:pStyle w:val="ConsPlusNonformat"/>
      </w:pPr>
      <w:r>
        <w:t xml:space="preserve">    Цi</w:t>
      </w:r>
    </w:p>
    <w:p w:rsidR="00E05DAB" w:rsidRDefault="00E05DAB">
      <w:pPr>
        <w:pStyle w:val="ConsPlusNonformat"/>
      </w:pPr>
      <w:r>
        <w:t xml:space="preserve">    -- - </w:t>
      </w:r>
      <w:proofErr w:type="gramStart"/>
      <w:r>
        <w:t>отношение  цены</w:t>
      </w:r>
      <w:proofErr w:type="gramEnd"/>
      <w:r>
        <w:t xml:space="preserve">  отдельных  компонентов  в  руде  к  цене</w:t>
      </w:r>
    </w:p>
    <w:p w:rsidR="00E05DAB" w:rsidRDefault="00E05DAB">
      <w:pPr>
        <w:pStyle w:val="ConsPlusNonformat"/>
      </w:pPr>
      <w:r>
        <w:t xml:space="preserve">    Цо</w:t>
      </w:r>
    </w:p>
    <w:p w:rsidR="00E05DAB" w:rsidRDefault="00E05DAB">
      <w:pPr>
        <w:pStyle w:val="ConsPlusNonformat"/>
      </w:pPr>
      <w:r>
        <w:t>основных компонентов;</w:t>
      </w:r>
    </w:p>
    <w:p w:rsidR="00E05DAB" w:rsidRDefault="00E05DAB">
      <w:pPr>
        <w:pStyle w:val="ConsPlusNonformat"/>
      </w:pPr>
      <w:r>
        <w:t xml:space="preserve">    Ио, Иi - извлечение основного и сопутствующего компонентов при</w:t>
      </w:r>
    </w:p>
    <w:p w:rsidR="00E05DAB" w:rsidRDefault="00E05DAB">
      <w:pPr>
        <w:pStyle w:val="ConsPlusNonformat"/>
      </w:pPr>
      <w:r>
        <w:t>обогащении.</w:t>
      </w:r>
    </w:p>
    <w:p w:rsidR="00E05DAB" w:rsidRDefault="00E05DAB">
      <w:pPr>
        <w:pStyle w:val="ConsPlusNormal"/>
      </w:pPr>
    </w:p>
    <w:p w:rsidR="00E05DAB" w:rsidRDefault="00E05DAB">
      <w:pPr>
        <w:pStyle w:val="ConsPlusNormal"/>
      </w:pPr>
    </w:p>
    <w:p w:rsidR="00E05DAB" w:rsidRDefault="00E05DAB">
      <w:pPr>
        <w:pStyle w:val="ConsPlusNormal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 w:rsidR="00B16DCF" w:rsidRDefault="00B16DCF">
      <w:bookmarkStart w:id="3" w:name="_GoBack"/>
      <w:bookmarkEnd w:id="3"/>
    </w:p>
    <w:sectPr w:rsidR="00B16DCF" w:rsidSect="007032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AB"/>
    <w:rsid w:val="0013686B"/>
    <w:rsid w:val="00B16DCF"/>
    <w:rsid w:val="00E05DAB"/>
    <w:rsid w:val="00E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DEEA1-88FE-4E8A-A86F-9BDE80D6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DAB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05DA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5DAB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E05DA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05DA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00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900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0078" TargetMode="External"/><Relationship Id="rId5" Type="http://schemas.openxmlformats.org/officeDocument/2006/relationships/hyperlink" Target="https://login.consultant.ru/link/?req=doc&amp;base=LAW&amp;n=900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Евгений Михайлович</dc:creator>
  <cp:keywords/>
  <dc:description/>
  <cp:lastModifiedBy>Алексеенко Евгений Михайлович</cp:lastModifiedBy>
  <cp:revision>1</cp:revision>
  <dcterms:created xsi:type="dcterms:W3CDTF">2026-04-21T07:02:00Z</dcterms:created>
  <dcterms:modified xsi:type="dcterms:W3CDTF">2026-04-21T07:02:00Z</dcterms:modified>
</cp:coreProperties>
</file>