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AE4" w:rsidRPr="00422266" w:rsidRDefault="009C0AE4" w:rsidP="00A66B8D">
      <w:pPr>
        <w:ind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22266"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174B77" w:rsidRPr="00174B77" w:rsidRDefault="00174B77" w:rsidP="00174B77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726BF" w:rsidRPr="00F726BF" w:rsidRDefault="00F726BF" w:rsidP="00174B77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26BF">
        <w:rPr>
          <w:rFonts w:ascii="Times New Roman" w:eastAsia="Times New Roman" w:hAnsi="Times New Roman"/>
          <w:sz w:val="24"/>
          <w:szCs w:val="24"/>
          <w:lang w:eastAsia="ru-RU"/>
        </w:rPr>
        <w:t>Отбор проб на посту осуществлялся в течение всех календарных дней с последующим осреднением данных за 20 минут и за сутки.</w:t>
      </w:r>
      <w:r w:rsidR="00FD1B5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D1B5E" w:rsidRPr="00FD1B5E">
        <w:rPr>
          <w:rFonts w:ascii="Times New Roman" w:eastAsia="Times New Roman" w:hAnsi="Times New Roman"/>
          <w:sz w:val="24"/>
          <w:szCs w:val="24"/>
          <w:lang w:eastAsia="ru-RU"/>
        </w:rPr>
        <w:t>Передача данных осуществлялась в штатном режиме.</w:t>
      </w:r>
    </w:p>
    <w:p w:rsidR="00C24FE3" w:rsidRDefault="00C24FE3" w:rsidP="00174B77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4B77">
        <w:rPr>
          <w:rFonts w:ascii="Times New Roman" w:eastAsia="Times New Roman" w:hAnsi="Times New Roman"/>
          <w:sz w:val="24"/>
          <w:szCs w:val="24"/>
          <w:lang w:eastAsia="ru-RU"/>
        </w:rPr>
        <w:t>В период наблюдений случаев высокого загрязнения (ВЗ) и экстремально высокого загрязнения (ЭВЗ) атмосферного воздуха зафиксировано не было.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6A447C" w:rsidRDefault="006A447C" w:rsidP="00174B77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447C">
        <w:rPr>
          <w:rFonts w:ascii="Times New Roman" w:eastAsia="Times New Roman" w:hAnsi="Times New Roman"/>
          <w:sz w:val="24"/>
          <w:szCs w:val="24"/>
          <w:lang w:eastAsia="ru-RU"/>
        </w:rPr>
        <w:t xml:space="preserve">Подтвержденных случаев превышения </w:t>
      </w:r>
      <w:proofErr w:type="spellStart"/>
      <w:r w:rsidRPr="006A447C">
        <w:rPr>
          <w:rFonts w:ascii="Times New Roman" w:eastAsia="Times New Roman" w:hAnsi="Times New Roman"/>
          <w:sz w:val="24"/>
          <w:szCs w:val="24"/>
          <w:lang w:eastAsia="ru-RU"/>
        </w:rPr>
        <w:t>ПДКм.р</w:t>
      </w:r>
      <w:proofErr w:type="spellEnd"/>
      <w:r w:rsidRPr="006A447C">
        <w:rPr>
          <w:rFonts w:ascii="Times New Roman" w:eastAsia="Times New Roman" w:hAnsi="Times New Roman"/>
          <w:sz w:val="24"/>
          <w:szCs w:val="24"/>
          <w:lang w:eastAsia="ru-RU"/>
        </w:rPr>
        <w:t xml:space="preserve">. по диоксиду серы, оксиду углерода, диоксиду и оксиду азота, аммиаку и сероводороду не наблюдалось. </w:t>
      </w:r>
    </w:p>
    <w:p w:rsidR="00174B77" w:rsidRPr="00174B77" w:rsidRDefault="00174B77" w:rsidP="00174B77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4B77">
        <w:rPr>
          <w:rFonts w:ascii="Times New Roman" w:eastAsia="Times New Roman" w:hAnsi="Times New Roman"/>
          <w:sz w:val="24"/>
          <w:szCs w:val="24"/>
          <w:lang w:eastAsia="ru-RU"/>
        </w:rPr>
        <w:t xml:space="preserve">Концентрации измеряемых веществ в анализируемом массиве данных по атмосферному воздуху были ниже соответствующих </w:t>
      </w:r>
      <w:proofErr w:type="spellStart"/>
      <w:r w:rsidRPr="00174B77">
        <w:rPr>
          <w:rFonts w:ascii="Times New Roman" w:eastAsia="Times New Roman" w:hAnsi="Times New Roman"/>
          <w:sz w:val="24"/>
          <w:szCs w:val="24"/>
          <w:lang w:eastAsia="ru-RU"/>
        </w:rPr>
        <w:t>ПДКм.р</w:t>
      </w:r>
      <w:proofErr w:type="spellEnd"/>
      <w:r w:rsidRPr="00174B7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174B77" w:rsidRPr="00174B77" w:rsidRDefault="00174B77" w:rsidP="00174B77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4B77">
        <w:rPr>
          <w:rFonts w:ascii="Times New Roman" w:eastAsia="Times New Roman" w:hAnsi="Times New Roman"/>
          <w:sz w:val="24"/>
          <w:szCs w:val="24"/>
          <w:lang w:eastAsia="ru-RU"/>
        </w:rPr>
        <w:t xml:space="preserve">В этом диапазоне погрешности газоанализаторов очень велики по отношению к значению полученного результата измерений. Это необходимо учитывать при проведении анализа, </w:t>
      </w:r>
      <w:r w:rsidR="00691812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174B77">
        <w:rPr>
          <w:rFonts w:ascii="Times New Roman" w:eastAsia="Times New Roman" w:hAnsi="Times New Roman"/>
          <w:sz w:val="24"/>
          <w:szCs w:val="24"/>
          <w:lang w:eastAsia="ru-RU"/>
        </w:rPr>
        <w:t xml:space="preserve">так как возрастает степень влияния случайных факторов, порождающих погрешности измерений, </w:t>
      </w:r>
      <w:r w:rsidR="00691812">
        <w:rPr>
          <w:rFonts w:ascii="Times New Roman" w:eastAsia="Times New Roman" w:hAnsi="Times New Roman"/>
          <w:sz w:val="24"/>
          <w:szCs w:val="24"/>
          <w:lang w:eastAsia="ru-RU"/>
        </w:rPr>
        <w:br/>
        <w:t>на получаемые результаты.</w:t>
      </w:r>
    </w:p>
    <w:p w:rsidR="00F726BF" w:rsidRDefault="00F726BF" w:rsidP="00F726BF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37D1">
        <w:rPr>
          <w:rFonts w:ascii="Times New Roman" w:eastAsia="Times New Roman" w:hAnsi="Times New Roman"/>
          <w:sz w:val="24"/>
          <w:szCs w:val="24"/>
          <w:lang w:eastAsia="ru-RU"/>
        </w:rPr>
        <w:t xml:space="preserve">Выезд мобильной лаборатории ФГБУ «Северо-Западное УГМС» на территорию города </w:t>
      </w:r>
      <w:r w:rsidR="00A337D1" w:rsidRPr="00A337D1">
        <w:rPr>
          <w:rFonts w:ascii="Times New Roman" w:eastAsia="Times New Roman" w:hAnsi="Times New Roman"/>
          <w:sz w:val="24"/>
          <w:szCs w:val="24"/>
          <w:lang w:eastAsia="ru-RU"/>
        </w:rPr>
        <w:t xml:space="preserve">Гатчина был проведен </w:t>
      </w:r>
      <w:r w:rsidR="00C05BB6">
        <w:rPr>
          <w:rFonts w:ascii="Times New Roman" w:eastAsia="Times New Roman" w:hAnsi="Times New Roman"/>
          <w:sz w:val="24"/>
          <w:szCs w:val="24"/>
          <w:lang w:eastAsia="ru-RU"/>
        </w:rPr>
        <w:t>08.09</w:t>
      </w:r>
      <w:r w:rsidR="00DD0E75">
        <w:rPr>
          <w:rFonts w:ascii="Times New Roman" w:eastAsia="Times New Roman" w:hAnsi="Times New Roman"/>
          <w:sz w:val="24"/>
          <w:szCs w:val="24"/>
          <w:lang w:eastAsia="ru-RU"/>
        </w:rPr>
        <w:t>.2026</w:t>
      </w:r>
      <w:r w:rsidRPr="00A337D1">
        <w:rPr>
          <w:rFonts w:ascii="Times New Roman" w:eastAsia="Times New Roman" w:hAnsi="Times New Roman"/>
          <w:sz w:val="24"/>
          <w:szCs w:val="24"/>
          <w:lang w:eastAsia="ru-RU"/>
        </w:rPr>
        <w:t xml:space="preserve">. Концентрации диоксида серы, оксида углерода, оксида </w:t>
      </w:r>
      <w:r w:rsidR="00490387" w:rsidRPr="00A337D1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A337D1">
        <w:rPr>
          <w:rFonts w:ascii="Times New Roman" w:eastAsia="Times New Roman" w:hAnsi="Times New Roman"/>
          <w:sz w:val="24"/>
          <w:szCs w:val="24"/>
          <w:lang w:eastAsia="ru-RU"/>
        </w:rPr>
        <w:t xml:space="preserve">и диоксида азота, аммиака, сероводорода в анализируемой пробе атмосферного воздуха были ниже соответствующих </w:t>
      </w:r>
      <w:proofErr w:type="spellStart"/>
      <w:r w:rsidRPr="00A337D1">
        <w:rPr>
          <w:rFonts w:ascii="Times New Roman" w:eastAsia="Times New Roman" w:hAnsi="Times New Roman"/>
          <w:sz w:val="24"/>
          <w:szCs w:val="24"/>
          <w:lang w:eastAsia="ru-RU"/>
        </w:rPr>
        <w:t>ПДКм.р</w:t>
      </w:r>
      <w:proofErr w:type="spellEnd"/>
      <w:r w:rsidRPr="00A337D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A447C" w:rsidRDefault="006A447C" w:rsidP="00F726BF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447C">
        <w:rPr>
          <w:rFonts w:ascii="Times New Roman" w:eastAsia="Times New Roman" w:hAnsi="Times New Roman"/>
          <w:sz w:val="24"/>
          <w:szCs w:val="24"/>
          <w:lang w:eastAsia="ru-RU"/>
        </w:rPr>
        <w:t xml:space="preserve">Уровень загрязнения за месяц квалифицировался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как низкий, так как значение СИ </w:t>
      </w:r>
      <w:r w:rsidRPr="006A447C"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составило менее 1, а НП равен 0 (в связи с отсутствием превышений </w:t>
      </w:r>
      <w:proofErr w:type="spellStart"/>
      <w:r w:rsidRPr="006A447C">
        <w:rPr>
          <w:rFonts w:ascii="Times New Roman" w:eastAsia="Times New Roman" w:hAnsi="Times New Roman"/>
          <w:sz w:val="24"/>
          <w:szCs w:val="24"/>
          <w:lang w:eastAsia="ru-RU"/>
        </w:rPr>
        <w:t>ПДКм.р</w:t>
      </w:r>
      <w:proofErr w:type="spellEnd"/>
      <w:r w:rsidRPr="006A447C">
        <w:rPr>
          <w:rFonts w:ascii="Times New Roman" w:eastAsia="Times New Roman" w:hAnsi="Times New Roman"/>
          <w:sz w:val="24"/>
          <w:szCs w:val="24"/>
          <w:lang w:eastAsia="ru-RU"/>
        </w:rPr>
        <w:t>.).</w:t>
      </w:r>
    </w:p>
    <w:p w:rsidR="006A447C" w:rsidRDefault="006A447C" w:rsidP="00174B77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74B77" w:rsidRPr="002251D2" w:rsidRDefault="00174B77" w:rsidP="005E071B">
      <w:pPr>
        <w:rPr>
          <w:rFonts w:ascii="Times New Roman" w:hAnsi="Times New Roman"/>
          <w:sz w:val="24"/>
          <w:szCs w:val="24"/>
        </w:rPr>
      </w:pPr>
      <w:r w:rsidRPr="002251D2">
        <w:rPr>
          <w:rFonts w:ascii="Times New Roman" w:hAnsi="Times New Roman"/>
          <w:sz w:val="24"/>
          <w:szCs w:val="24"/>
        </w:rPr>
        <w:t>Характеристика загрязненности воздуха на посту</w:t>
      </w:r>
    </w:p>
    <w:p w:rsidR="00174B77" w:rsidRDefault="00174B77" w:rsidP="00174B77"/>
    <w:tbl>
      <w:tblPr>
        <w:tblW w:w="84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1990"/>
        <w:gridCol w:w="1766"/>
      </w:tblGrid>
      <w:tr w:rsidR="00AD4F79" w:rsidTr="00C20758">
        <w:trPr>
          <w:trHeight w:val="20"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79" w:rsidRDefault="00A337D1" w:rsidP="006D7B0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Город</w:t>
            </w:r>
            <w:r w:rsidR="00AD4F7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7E0E7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–</w:t>
            </w:r>
            <w:r w:rsidR="00AD4F7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Гатчина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79" w:rsidRDefault="00AD4F79" w:rsidP="006D7B0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Год 2026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F79" w:rsidRPr="006D7B0D" w:rsidRDefault="00537C0F" w:rsidP="00C05BB6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Месяц   </w:t>
            </w:r>
            <w:r w:rsidR="00C05BB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сентябрь</w:t>
            </w:r>
          </w:p>
        </w:tc>
      </w:tr>
      <w:tr w:rsidR="00AD4F79" w:rsidTr="00C20758">
        <w:trPr>
          <w:trHeight w:val="20"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79" w:rsidRDefault="00AD4F79" w:rsidP="006D7B0D">
            <w:pPr>
              <w:jc w:val="lef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SkatStantion232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(Гатчина) (GMT +3)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79" w:rsidRDefault="00AD4F79" w:rsidP="006D7B0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Количество постов в городе 1</w:t>
            </w:r>
          </w:p>
        </w:tc>
      </w:tr>
    </w:tbl>
    <w:p w:rsidR="00AD4F79" w:rsidRDefault="00AD4F79" w:rsidP="00AD4F79"/>
    <w:tbl>
      <w:tblPr>
        <w:tblStyle w:val="a3"/>
        <w:tblW w:w="10377" w:type="dxa"/>
        <w:jc w:val="center"/>
        <w:tblLayout w:type="fixed"/>
        <w:tblLook w:val="04A0" w:firstRow="1" w:lastRow="0" w:firstColumn="1" w:lastColumn="0" w:noHBand="0" w:noVBand="1"/>
      </w:tblPr>
      <w:tblGrid>
        <w:gridCol w:w="963"/>
        <w:gridCol w:w="819"/>
        <w:gridCol w:w="819"/>
        <w:gridCol w:w="955"/>
        <w:gridCol w:w="685"/>
        <w:gridCol w:w="688"/>
        <w:gridCol w:w="850"/>
        <w:gridCol w:w="911"/>
        <w:gridCol w:w="607"/>
        <w:gridCol w:w="548"/>
        <w:gridCol w:w="540"/>
        <w:gridCol w:w="540"/>
        <w:gridCol w:w="7"/>
        <w:gridCol w:w="711"/>
        <w:gridCol w:w="734"/>
      </w:tblGrid>
      <w:tr w:rsidR="00AD4F79" w:rsidRPr="00FF7EDF" w:rsidTr="006B3E4C">
        <w:trPr>
          <w:trHeight w:val="518"/>
          <w:jc w:val="center"/>
        </w:trPr>
        <w:tc>
          <w:tcPr>
            <w:tcW w:w="963" w:type="dxa"/>
            <w:vMerge w:val="restart"/>
            <w:vAlign w:val="center"/>
          </w:tcPr>
          <w:p w:rsidR="00AD4F79" w:rsidRPr="00FF7EDF" w:rsidRDefault="00AD4F79" w:rsidP="00C20758">
            <w:pPr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FF7EDF">
              <w:rPr>
                <w:rFonts w:ascii="Times New Roman" w:hAnsi="Times New Roman"/>
                <w:sz w:val="18"/>
                <w:szCs w:val="18"/>
              </w:rPr>
              <w:t>Шифр примеси</w:t>
            </w:r>
          </w:p>
        </w:tc>
        <w:tc>
          <w:tcPr>
            <w:tcW w:w="819" w:type="dxa"/>
            <w:vMerge w:val="restart"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  <w:r w:rsidRPr="00FF7EDF">
              <w:rPr>
                <w:rFonts w:ascii="Times New Roman" w:hAnsi="Times New Roman"/>
                <w:sz w:val="18"/>
                <w:szCs w:val="18"/>
              </w:rPr>
              <w:t xml:space="preserve">Число </w:t>
            </w:r>
            <w:proofErr w:type="spellStart"/>
            <w:proofErr w:type="gramStart"/>
            <w:r w:rsidRPr="00FF7EDF">
              <w:rPr>
                <w:rFonts w:ascii="Times New Roman" w:hAnsi="Times New Roman"/>
                <w:sz w:val="18"/>
                <w:szCs w:val="18"/>
              </w:rPr>
              <w:t>наблю-дений</w:t>
            </w:r>
            <w:proofErr w:type="spellEnd"/>
            <w:proofErr w:type="gramEnd"/>
          </w:p>
        </w:tc>
        <w:tc>
          <w:tcPr>
            <w:tcW w:w="3147" w:type="dxa"/>
            <w:gridSpan w:val="4"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  <w:r w:rsidRPr="00FF7EDF">
              <w:rPr>
                <w:rFonts w:ascii="Times New Roman" w:hAnsi="Times New Roman"/>
                <w:sz w:val="18"/>
                <w:szCs w:val="18"/>
              </w:rPr>
              <w:t>Концентрация, мг/</w:t>
            </w:r>
            <w:proofErr w:type="spellStart"/>
            <w:r w:rsidRPr="00FF7EDF">
              <w:rPr>
                <w:rFonts w:ascii="Times New Roman" w:hAnsi="Times New Roman"/>
                <w:sz w:val="18"/>
                <w:szCs w:val="18"/>
              </w:rPr>
              <w:t>м</w:t>
            </w:r>
            <w:r w:rsidRPr="002D1CF2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  <w:proofErr w:type="spellEnd"/>
          </w:p>
        </w:tc>
        <w:tc>
          <w:tcPr>
            <w:tcW w:w="850" w:type="dxa"/>
            <w:vMerge w:val="restart"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  <w:r w:rsidRPr="00FF7EDF">
              <w:rPr>
                <w:rFonts w:ascii="Times New Roman" w:hAnsi="Times New Roman"/>
                <w:sz w:val="18"/>
                <w:szCs w:val="18"/>
              </w:rPr>
              <w:t>Средне</w:t>
            </w:r>
            <w:r w:rsidR="002D1CF2" w:rsidRPr="002D1CF2">
              <w:rPr>
                <w:rFonts w:ascii="Times New Roman" w:hAnsi="Times New Roman"/>
                <w:sz w:val="18"/>
                <w:szCs w:val="18"/>
              </w:rPr>
              <w:t>-</w:t>
            </w:r>
            <w:proofErr w:type="spellStart"/>
            <w:r w:rsidRPr="00FF7EDF">
              <w:rPr>
                <w:rFonts w:ascii="Times New Roman" w:hAnsi="Times New Roman"/>
                <w:sz w:val="18"/>
                <w:szCs w:val="18"/>
              </w:rPr>
              <w:t>квадра</w:t>
            </w:r>
            <w:proofErr w:type="spellEnd"/>
            <w:r w:rsidR="002D1CF2" w:rsidRPr="002D1CF2">
              <w:rPr>
                <w:rFonts w:ascii="Times New Roman" w:hAnsi="Times New Roman"/>
                <w:sz w:val="18"/>
                <w:szCs w:val="18"/>
              </w:rPr>
              <w:t>-</w:t>
            </w:r>
            <w:proofErr w:type="spellStart"/>
            <w:r w:rsidRPr="00FF7EDF">
              <w:rPr>
                <w:rFonts w:ascii="Times New Roman" w:hAnsi="Times New Roman"/>
                <w:sz w:val="18"/>
                <w:szCs w:val="18"/>
              </w:rPr>
              <w:t>тичное</w:t>
            </w:r>
            <w:proofErr w:type="spellEnd"/>
            <w:r w:rsidRPr="00FF7ED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FF7EDF">
              <w:rPr>
                <w:rFonts w:ascii="Times New Roman" w:hAnsi="Times New Roman"/>
                <w:sz w:val="18"/>
                <w:szCs w:val="18"/>
              </w:rPr>
              <w:t>откло</w:t>
            </w:r>
            <w:r w:rsidR="002D1CF2" w:rsidRPr="002D1CF2">
              <w:rPr>
                <w:rFonts w:ascii="Times New Roman" w:hAnsi="Times New Roman"/>
                <w:sz w:val="18"/>
                <w:szCs w:val="18"/>
              </w:rPr>
              <w:t>-</w:t>
            </w:r>
            <w:r w:rsidRPr="00FF7EDF">
              <w:rPr>
                <w:rFonts w:ascii="Times New Roman" w:hAnsi="Times New Roman"/>
                <w:sz w:val="18"/>
                <w:szCs w:val="18"/>
              </w:rPr>
              <w:t>нение</w:t>
            </w:r>
            <w:proofErr w:type="spellEnd"/>
            <w:proofErr w:type="gramEnd"/>
            <w:r w:rsidRPr="00FF7EDF">
              <w:rPr>
                <w:rFonts w:ascii="Times New Roman" w:hAnsi="Times New Roman"/>
                <w:sz w:val="18"/>
                <w:szCs w:val="18"/>
              </w:rPr>
              <w:t>, мг/</w:t>
            </w:r>
            <w:proofErr w:type="spellStart"/>
            <w:r w:rsidRPr="00FF7EDF">
              <w:rPr>
                <w:rFonts w:ascii="Times New Roman" w:hAnsi="Times New Roman"/>
                <w:sz w:val="18"/>
                <w:szCs w:val="18"/>
              </w:rPr>
              <w:t>м</w:t>
            </w:r>
            <w:r w:rsidRPr="002D1CF2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  <w:proofErr w:type="spellEnd"/>
          </w:p>
        </w:tc>
        <w:tc>
          <w:tcPr>
            <w:tcW w:w="911" w:type="dxa"/>
            <w:vMerge w:val="restart"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FF7EDF">
              <w:rPr>
                <w:rFonts w:ascii="Times New Roman" w:hAnsi="Times New Roman"/>
                <w:sz w:val="18"/>
                <w:szCs w:val="18"/>
              </w:rPr>
              <w:t>Коэффи</w:t>
            </w:r>
            <w:proofErr w:type="spellEnd"/>
            <w:r w:rsidR="002D1CF2">
              <w:rPr>
                <w:rFonts w:ascii="Times New Roman" w:hAnsi="Times New Roman"/>
                <w:sz w:val="18"/>
                <w:szCs w:val="18"/>
                <w:lang w:val="en-US"/>
              </w:rPr>
              <w:t>-</w:t>
            </w:r>
            <w:proofErr w:type="spellStart"/>
            <w:r w:rsidRPr="00FF7EDF">
              <w:rPr>
                <w:rFonts w:ascii="Times New Roman" w:hAnsi="Times New Roman"/>
                <w:sz w:val="18"/>
                <w:szCs w:val="18"/>
              </w:rPr>
              <w:t>циент</w:t>
            </w:r>
            <w:proofErr w:type="spellEnd"/>
            <w:proofErr w:type="gramEnd"/>
            <w:r w:rsidRPr="00FF7EDF">
              <w:rPr>
                <w:rFonts w:ascii="Times New Roman" w:hAnsi="Times New Roman"/>
                <w:sz w:val="18"/>
                <w:szCs w:val="18"/>
              </w:rPr>
              <w:t xml:space="preserve"> вариации</w:t>
            </w:r>
          </w:p>
        </w:tc>
        <w:tc>
          <w:tcPr>
            <w:tcW w:w="1155" w:type="dxa"/>
            <w:gridSpan w:val="2"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FF7EDF">
              <w:rPr>
                <w:rFonts w:ascii="Times New Roman" w:hAnsi="Times New Roman"/>
                <w:sz w:val="18"/>
                <w:szCs w:val="18"/>
              </w:rPr>
              <w:t>Повторяе</w:t>
            </w:r>
            <w:proofErr w:type="spellEnd"/>
            <w:r w:rsidR="002D1CF2">
              <w:rPr>
                <w:rFonts w:ascii="Times New Roman" w:hAnsi="Times New Roman"/>
                <w:sz w:val="18"/>
                <w:szCs w:val="18"/>
                <w:lang w:val="en-US"/>
              </w:rPr>
              <w:t>-</w:t>
            </w:r>
            <w:proofErr w:type="spellStart"/>
            <w:r w:rsidRPr="00FF7EDF">
              <w:rPr>
                <w:rFonts w:ascii="Times New Roman" w:hAnsi="Times New Roman"/>
                <w:sz w:val="18"/>
                <w:szCs w:val="18"/>
              </w:rPr>
              <w:t>мость</w:t>
            </w:r>
            <w:proofErr w:type="spellEnd"/>
            <w:proofErr w:type="gramEnd"/>
            <w:r w:rsidRPr="00FF7EDF">
              <w:rPr>
                <w:rFonts w:ascii="Times New Roman" w:hAnsi="Times New Roman"/>
                <w:sz w:val="18"/>
                <w:szCs w:val="18"/>
              </w:rPr>
              <w:t>, %</w:t>
            </w:r>
          </w:p>
        </w:tc>
        <w:tc>
          <w:tcPr>
            <w:tcW w:w="1798" w:type="dxa"/>
            <w:gridSpan w:val="4"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  <w:r w:rsidRPr="00FF7EDF">
              <w:rPr>
                <w:rFonts w:ascii="Times New Roman" w:hAnsi="Times New Roman"/>
                <w:sz w:val="18"/>
                <w:szCs w:val="18"/>
              </w:rPr>
              <w:t>Число случаев превышения ПДК</w:t>
            </w:r>
          </w:p>
        </w:tc>
        <w:tc>
          <w:tcPr>
            <w:tcW w:w="734" w:type="dxa"/>
            <w:vMerge w:val="restart"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  <w:r w:rsidRPr="00FF7EDF">
              <w:rPr>
                <w:rFonts w:ascii="Times New Roman" w:hAnsi="Times New Roman"/>
                <w:sz w:val="18"/>
                <w:szCs w:val="18"/>
              </w:rPr>
              <w:t>ИЗА</w:t>
            </w:r>
          </w:p>
        </w:tc>
      </w:tr>
      <w:tr w:rsidR="00AD4F79" w:rsidRPr="00FF7EDF" w:rsidTr="006B3E4C">
        <w:trPr>
          <w:trHeight w:val="257"/>
          <w:jc w:val="center"/>
        </w:trPr>
        <w:tc>
          <w:tcPr>
            <w:tcW w:w="963" w:type="dxa"/>
            <w:vMerge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9" w:type="dxa"/>
            <w:vMerge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9" w:type="dxa"/>
            <w:vMerge w:val="restart"/>
            <w:vAlign w:val="center"/>
          </w:tcPr>
          <w:p w:rsidR="00AD4F79" w:rsidRPr="00FF7EDF" w:rsidRDefault="006B3E4C" w:rsidP="00C20758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сред-</w:t>
            </w:r>
            <w:proofErr w:type="spellStart"/>
            <w:r w:rsidR="00AD4F79" w:rsidRPr="00FF7EDF">
              <w:rPr>
                <w:rFonts w:ascii="Times New Roman" w:hAnsi="Times New Roman"/>
                <w:sz w:val="18"/>
                <w:szCs w:val="18"/>
              </w:rPr>
              <w:t>няя</w:t>
            </w:r>
            <w:proofErr w:type="spellEnd"/>
            <w:proofErr w:type="gramEnd"/>
          </w:p>
        </w:tc>
        <w:tc>
          <w:tcPr>
            <w:tcW w:w="2328" w:type="dxa"/>
            <w:gridSpan w:val="3"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  <w:r w:rsidRPr="00FF7EDF">
              <w:rPr>
                <w:rFonts w:ascii="Times New Roman" w:hAnsi="Times New Roman"/>
                <w:sz w:val="18"/>
                <w:szCs w:val="18"/>
              </w:rPr>
              <w:t>максимальная</w:t>
            </w:r>
          </w:p>
        </w:tc>
        <w:tc>
          <w:tcPr>
            <w:tcW w:w="850" w:type="dxa"/>
            <w:vMerge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1" w:type="dxa"/>
            <w:vMerge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Merge w:val="restart"/>
            <w:vAlign w:val="center"/>
          </w:tcPr>
          <w:p w:rsidR="00AD4F79" w:rsidRPr="00FF7EDF" w:rsidRDefault="00AD4F79" w:rsidP="00C20758">
            <w:pPr>
              <w:ind w:right="-97"/>
              <w:rPr>
                <w:rFonts w:ascii="Times New Roman" w:hAnsi="Times New Roman"/>
                <w:sz w:val="18"/>
                <w:szCs w:val="18"/>
              </w:rPr>
            </w:pPr>
            <w:r w:rsidRPr="00D67BC2">
              <w:rPr>
                <w:rFonts w:ascii="Times New Roman" w:hAnsi="Times New Roman"/>
                <w:sz w:val="18"/>
                <w:szCs w:val="18"/>
              </w:rPr>
              <w:t>&gt;</w:t>
            </w:r>
            <w:r w:rsidRPr="00FF7EDF">
              <w:rPr>
                <w:rFonts w:ascii="Times New Roman" w:hAnsi="Times New Roman"/>
                <w:sz w:val="18"/>
                <w:szCs w:val="18"/>
              </w:rPr>
              <w:t>ПДК</w:t>
            </w:r>
          </w:p>
        </w:tc>
        <w:tc>
          <w:tcPr>
            <w:tcW w:w="548" w:type="dxa"/>
            <w:vMerge w:val="restart"/>
            <w:vAlign w:val="center"/>
          </w:tcPr>
          <w:p w:rsidR="00AD4F79" w:rsidRPr="00FF7EDF" w:rsidRDefault="00AD4F79" w:rsidP="00C20758">
            <w:pPr>
              <w:ind w:right="-97"/>
              <w:rPr>
                <w:rFonts w:ascii="Times New Roman" w:hAnsi="Times New Roman"/>
                <w:sz w:val="18"/>
                <w:szCs w:val="18"/>
              </w:rPr>
            </w:pPr>
            <w:r w:rsidRPr="00D67BC2">
              <w:rPr>
                <w:rFonts w:ascii="Times New Roman" w:hAnsi="Times New Roman"/>
                <w:sz w:val="18"/>
                <w:szCs w:val="18"/>
              </w:rPr>
              <w:t>&gt;</w:t>
            </w:r>
            <w:r w:rsidRPr="00FF7EDF">
              <w:rPr>
                <w:rFonts w:ascii="Times New Roman" w:hAnsi="Times New Roman"/>
                <w:sz w:val="18"/>
                <w:szCs w:val="18"/>
              </w:rPr>
              <w:t xml:space="preserve"> 5 ПДК</w:t>
            </w:r>
          </w:p>
        </w:tc>
        <w:tc>
          <w:tcPr>
            <w:tcW w:w="540" w:type="dxa"/>
            <w:vMerge w:val="restart"/>
            <w:vAlign w:val="center"/>
          </w:tcPr>
          <w:p w:rsidR="00AD4F79" w:rsidRPr="00FF7EDF" w:rsidRDefault="00AD4F79" w:rsidP="00C20758">
            <w:pPr>
              <w:ind w:left="-119" w:right="-108"/>
              <w:rPr>
                <w:rFonts w:ascii="Times New Roman" w:hAnsi="Times New Roman"/>
                <w:sz w:val="18"/>
                <w:szCs w:val="18"/>
              </w:rPr>
            </w:pPr>
            <w:r w:rsidRPr="00FF7EDF">
              <w:rPr>
                <w:rFonts w:ascii="Times New Roman" w:hAnsi="Times New Roman"/>
                <w:sz w:val="18"/>
                <w:szCs w:val="18"/>
              </w:rPr>
              <w:t>ПДК</w:t>
            </w:r>
          </w:p>
        </w:tc>
        <w:tc>
          <w:tcPr>
            <w:tcW w:w="547" w:type="dxa"/>
            <w:gridSpan w:val="2"/>
            <w:vMerge w:val="restart"/>
            <w:vAlign w:val="center"/>
          </w:tcPr>
          <w:p w:rsidR="00AD4F79" w:rsidRPr="00FF7EDF" w:rsidRDefault="00AD4F79" w:rsidP="00C20758">
            <w:pPr>
              <w:ind w:left="-108" w:right="-108"/>
              <w:rPr>
                <w:rFonts w:ascii="Times New Roman" w:hAnsi="Times New Roman"/>
                <w:sz w:val="18"/>
                <w:szCs w:val="18"/>
              </w:rPr>
            </w:pPr>
            <w:r w:rsidRPr="00FF7EDF">
              <w:rPr>
                <w:rFonts w:ascii="Times New Roman" w:hAnsi="Times New Roman"/>
                <w:sz w:val="18"/>
                <w:szCs w:val="18"/>
              </w:rPr>
              <w:t>5 ПДК</w:t>
            </w:r>
          </w:p>
        </w:tc>
        <w:tc>
          <w:tcPr>
            <w:tcW w:w="711" w:type="dxa"/>
            <w:vMerge w:val="restart"/>
            <w:vAlign w:val="center"/>
          </w:tcPr>
          <w:p w:rsidR="00AD4F79" w:rsidRPr="00FF7EDF" w:rsidRDefault="00AD4F79" w:rsidP="00C20758">
            <w:pPr>
              <w:ind w:left="-108" w:right="-198"/>
              <w:rPr>
                <w:rFonts w:ascii="Times New Roman" w:hAnsi="Times New Roman"/>
                <w:sz w:val="18"/>
                <w:szCs w:val="18"/>
              </w:rPr>
            </w:pPr>
            <w:r w:rsidRPr="00FF7EDF">
              <w:rPr>
                <w:rFonts w:ascii="Times New Roman" w:hAnsi="Times New Roman"/>
                <w:sz w:val="18"/>
                <w:szCs w:val="18"/>
              </w:rPr>
              <w:t>10 ПДК</w:t>
            </w:r>
          </w:p>
        </w:tc>
        <w:tc>
          <w:tcPr>
            <w:tcW w:w="734" w:type="dxa"/>
            <w:vMerge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D4F79" w:rsidRPr="00FF7EDF" w:rsidTr="006B3E4C">
        <w:trPr>
          <w:trHeight w:val="220"/>
          <w:jc w:val="center"/>
        </w:trPr>
        <w:tc>
          <w:tcPr>
            <w:tcW w:w="963" w:type="dxa"/>
            <w:vMerge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9" w:type="dxa"/>
            <w:vMerge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9" w:type="dxa"/>
            <w:vMerge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dxa"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  <w:r w:rsidRPr="00FF7EDF">
              <w:rPr>
                <w:rFonts w:ascii="Times New Roman" w:hAnsi="Times New Roman"/>
                <w:sz w:val="18"/>
                <w:szCs w:val="18"/>
              </w:rPr>
              <w:t>значение</w:t>
            </w:r>
          </w:p>
        </w:tc>
        <w:tc>
          <w:tcPr>
            <w:tcW w:w="685" w:type="dxa"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  <w:r w:rsidRPr="00FF7EDF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  <w:tc>
          <w:tcPr>
            <w:tcW w:w="688" w:type="dxa"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  <w:r w:rsidRPr="00FF7EDF">
              <w:rPr>
                <w:rFonts w:ascii="Times New Roman" w:hAnsi="Times New Roman"/>
                <w:sz w:val="18"/>
                <w:szCs w:val="18"/>
              </w:rPr>
              <w:t>срок</w:t>
            </w:r>
          </w:p>
        </w:tc>
        <w:tc>
          <w:tcPr>
            <w:tcW w:w="850" w:type="dxa"/>
            <w:vMerge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1" w:type="dxa"/>
            <w:vMerge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vMerge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Merge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2"/>
            <w:vMerge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1" w:type="dxa"/>
            <w:vMerge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dxa"/>
            <w:vMerge/>
            <w:vAlign w:val="center"/>
          </w:tcPr>
          <w:p w:rsidR="00AD4F79" w:rsidRPr="00FF7EDF" w:rsidRDefault="00AD4F79" w:rsidP="00C2075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05BB6" w:rsidRPr="00FF7EDF" w:rsidTr="006B3E4C">
        <w:trPr>
          <w:trHeight w:val="381"/>
          <w:jc w:val="center"/>
        </w:trPr>
        <w:tc>
          <w:tcPr>
            <w:tcW w:w="963" w:type="dxa"/>
            <w:vAlign w:val="center"/>
          </w:tcPr>
          <w:p w:rsidR="00C05BB6" w:rsidRPr="00D67BC2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D67BC2">
              <w:rPr>
                <w:rFonts w:ascii="Times New Roman" w:hAnsi="Times New Roman"/>
                <w:sz w:val="18"/>
                <w:szCs w:val="18"/>
              </w:rPr>
              <w:t>SO</w:t>
            </w:r>
            <w:r w:rsidRPr="002D1CF2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 w:rsidRPr="00D67BC2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FF7EDF">
              <w:rPr>
                <w:rFonts w:ascii="Times New Roman" w:hAnsi="Times New Roman"/>
                <w:sz w:val="18"/>
                <w:szCs w:val="18"/>
              </w:rPr>
              <w:t>00</w:t>
            </w:r>
            <w:r w:rsidRPr="00D67BC2">
              <w:rPr>
                <w:rFonts w:ascii="Times New Roman" w:hAnsi="Times New Roman"/>
                <w:sz w:val="18"/>
                <w:szCs w:val="18"/>
              </w:rPr>
              <w:t>2)</w:t>
            </w:r>
          </w:p>
        </w:tc>
        <w:tc>
          <w:tcPr>
            <w:tcW w:w="819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2160</w:t>
            </w:r>
          </w:p>
        </w:tc>
        <w:tc>
          <w:tcPr>
            <w:tcW w:w="819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955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0,014</w:t>
            </w:r>
          </w:p>
        </w:tc>
        <w:tc>
          <w:tcPr>
            <w:tcW w:w="685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10.09</w:t>
            </w:r>
          </w:p>
        </w:tc>
        <w:tc>
          <w:tcPr>
            <w:tcW w:w="688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Pr="00FE5D9E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850" w:type="dxa"/>
            <w:vAlign w:val="center"/>
          </w:tcPr>
          <w:p w:rsidR="00C05BB6" w:rsidRPr="00FE5D9E" w:rsidRDefault="00AC268A" w:rsidP="00C05BB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bookmarkStart w:id="0" w:name="_GoBack"/>
            <w:bookmarkEnd w:id="0"/>
            <w:r>
              <w:rPr>
                <w:rFonts w:ascii="Times New Roman" w:hAnsi="Times New Roman"/>
                <w:sz w:val="18"/>
                <w:szCs w:val="18"/>
              </w:rPr>
              <w:t>,001</w:t>
            </w:r>
          </w:p>
        </w:tc>
        <w:tc>
          <w:tcPr>
            <w:tcW w:w="911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607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8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0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0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gridSpan w:val="2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4" w:type="dxa"/>
            <w:vAlign w:val="center"/>
          </w:tcPr>
          <w:p w:rsidR="00C05BB6" w:rsidRPr="00FE5D9E" w:rsidRDefault="00B55CEF" w:rsidP="00C05BB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</w:p>
        </w:tc>
      </w:tr>
      <w:tr w:rsidR="00C05BB6" w:rsidRPr="00FF7EDF" w:rsidTr="006B3E4C">
        <w:trPr>
          <w:trHeight w:val="367"/>
          <w:jc w:val="center"/>
        </w:trPr>
        <w:tc>
          <w:tcPr>
            <w:tcW w:w="963" w:type="dxa"/>
            <w:vAlign w:val="center"/>
          </w:tcPr>
          <w:p w:rsidR="00C05BB6" w:rsidRPr="00FF7EDF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D67BC2">
              <w:rPr>
                <w:rFonts w:ascii="Times New Roman" w:hAnsi="Times New Roman"/>
                <w:sz w:val="18"/>
                <w:szCs w:val="18"/>
              </w:rPr>
              <w:t>CO (</w:t>
            </w:r>
            <w:r w:rsidRPr="00FF7EDF">
              <w:rPr>
                <w:rFonts w:ascii="Times New Roman" w:hAnsi="Times New Roman"/>
                <w:sz w:val="18"/>
                <w:szCs w:val="18"/>
              </w:rPr>
              <w:t>004</w:t>
            </w:r>
            <w:r w:rsidRPr="00D67BC2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819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2160</w:t>
            </w:r>
          </w:p>
        </w:tc>
        <w:tc>
          <w:tcPr>
            <w:tcW w:w="819" w:type="dxa"/>
            <w:vAlign w:val="center"/>
          </w:tcPr>
          <w:p w:rsidR="00C05BB6" w:rsidRPr="00FE5D9E" w:rsidRDefault="00AC268A" w:rsidP="00C05BB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</w:t>
            </w:r>
          </w:p>
        </w:tc>
        <w:tc>
          <w:tcPr>
            <w:tcW w:w="955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1,6</w:t>
            </w:r>
          </w:p>
        </w:tc>
        <w:tc>
          <w:tcPr>
            <w:tcW w:w="685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28.09</w:t>
            </w:r>
          </w:p>
        </w:tc>
        <w:tc>
          <w:tcPr>
            <w:tcW w:w="688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23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Pr="00FE5D9E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850" w:type="dxa"/>
            <w:vAlign w:val="center"/>
          </w:tcPr>
          <w:p w:rsidR="00C05BB6" w:rsidRPr="00FE5D9E" w:rsidRDefault="00AC268A" w:rsidP="00C05BB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0,15</w:t>
            </w:r>
          </w:p>
        </w:tc>
        <w:tc>
          <w:tcPr>
            <w:tcW w:w="911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607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8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0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0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gridSpan w:val="2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4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color w:val="000000"/>
                <w:sz w:val="18"/>
                <w:szCs w:val="18"/>
              </w:rPr>
              <w:t>0,10</w:t>
            </w:r>
          </w:p>
        </w:tc>
      </w:tr>
      <w:tr w:rsidR="00C05BB6" w:rsidRPr="00FF7EDF" w:rsidTr="006B3E4C">
        <w:trPr>
          <w:trHeight w:val="381"/>
          <w:jc w:val="center"/>
        </w:trPr>
        <w:tc>
          <w:tcPr>
            <w:tcW w:w="963" w:type="dxa"/>
            <w:vAlign w:val="center"/>
          </w:tcPr>
          <w:p w:rsidR="00C05BB6" w:rsidRPr="00FF7EDF" w:rsidRDefault="00C05BB6" w:rsidP="00C05BB6">
            <w:pPr>
              <w:ind w:left="-108" w:right="-108"/>
              <w:rPr>
                <w:rFonts w:ascii="Times New Roman" w:hAnsi="Times New Roman"/>
                <w:sz w:val="18"/>
                <w:szCs w:val="18"/>
              </w:rPr>
            </w:pPr>
            <w:r w:rsidRPr="00D67BC2">
              <w:rPr>
                <w:rFonts w:ascii="Times New Roman" w:hAnsi="Times New Roman"/>
                <w:sz w:val="18"/>
                <w:szCs w:val="18"/>
              </w:rPr>
              <w:t>NO</w:t>
            </w:r>
            <w:r w:rsidRPr="002D1CF2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 w:rsidRPr="00D67BC2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FF7EDF">
              <w:rPr>
                <w:rFonts w:ascii="Times New Roman" w:hAnsi="Times New Roman"/>
                <w:sz w:val="18"/>
                <w:szCs w:val="18"/>
              </w:rPr>
              <w:t>005</w:t>
            </w:r>
            <w:r w:rsidRPr="00D67BC2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819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2160</w:t>
            </w:r>
          </w:p>
        </w:tc>
        <w:tc>
          <w:tcPr>
            <w:tcW w:w="819" w:type="dxa"/>
            <w:vAlign w:val="center"/>
          </w:tcPr>
          <w:p w:rsidR="00C05BB6" w:rsidRPr="00FE5D9E" w:rsidRDefault="00AC268A" w:rsidP="00C05BB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0,04</w:t>
            </w:r>
          </w:p>
        </w:tc>
        <w:tc>
          <w:tcPr>
            <w:tcW w:w="955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0,184</w:t>
            </w:r>
          </w:p>
        </w:tc>
        <w:tc>
          <w:tcPr>
            <w:tcW w:w="685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23.09</w:t>
            </w:r>
          </w:p>
        </w:tc>
        <w:tc>
          <w:tcPr>
            <w:tcW w:w="688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19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Pr="00FE5D9E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850" w:type="dxa"/>
            <w:vAlign w:val="center"/>
          </w:tcPr>
          <w:p w:rsidR="00C05BB6" w:rsidRPr="00FE5D9E" w:rsidRDefault="00AC268A" w:rsidP="00C05BB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0,015</w:t>
            </w:r>
          </w:p>
        </w:tc>
        <w:tc>
          <w:tcPr>
            <w:tcW w:w="911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607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8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0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0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gridSpan w:val="2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4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color w:val="000000"/>
                <w:sz w:val="18"/>
                <w:szCs w:val="18"/>
              </w:rPr>
              <w:t>0,88</w:t>
            </w:r>
          </w:p>
        </w:tc>
      </w:tr>
      <w:tr w:rsidR="00C05BB6" w:rsidRPr="00FF7EDF" w:rsidTr="006B3E4C">
        <w:trPr>
          <w:trHeight w:val="360"/>
          <w:jc w:val="center"/>
        </w:trPr>
        <w:tc>
          <w:tcPr>
            <w:tcW w:w="963" w:type="dxa"/>
            <w:vAlign w:val="center"/>
          </w:tcPr>
          <w:p w:rsidR="00C05BB6" w:rsidRPr="00D67BC2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D67BC2">
              <w:rPr>
                <w:rFonts w:ascii="Times New Roman" w:hAnsi="Times New Roman"/>
                <w:sz w:val="18"/>
                <w:szCs w:val="18"/>
              </w:rPr>
              <w:t>NO (</w:t>
            </w:r>
            <w:r w:rsidRPr="00FF7EDF">
              <w:rPr>
                <w:rFonts w:ascii="Times New Roman" w:hAnsi="Times New Roman"/>
                <w:sz w:val="18"/>
                <w:szCs w:val="18"/>
              </w:rPr>
              <w:t>006</w:t>
            </w:r>
            <w:r w:rsidRPr="00D67BC2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819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2160</w:t>
            </w:r>
          </w:p>
        </w:tc>
        <w:tc>
          <w:tcPr>
            <w:tcW w:w="819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0,008</w:t>
            </w:r>
          </w:p>
        </w:tc>
        <w:tc>
          <w:tcPr>
            <w:tcW w:w="955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0,232</w:t>
            </w:r>
          </w:p>
        </w:tc>
        <w:tc>
          <w:tcPr>
            <w:tcW w:w="685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28.09</w:t>
            </w:r>
          </w:p>
        </w:tc>
        <w:tc>
          <w:tcPr>
            <w:tcW w:w="688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23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Pr="00FE5D9E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850" w:type="dxa"/>
            <w:vAlign w:val="center"/>
          </w:tcPr>
          <w:p w:rsidR="00C05BB6" w:rsidRPr="00FE5D9E" w:rsidRDefault="00AC268A" w:rsidP="00C05BB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</w:t>
            </w:r>
          </w:p>
        </w:tc>
        <w:tc>
          <w:tcPr>
            <w:tcW w:w="911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color w:val="000000"/>
                <w:sz w:val="18"/>
                <w:szCs w:val="18"/>
              </w:rPr>
              <w:t>2,96</w:t>
            </w:r>
          </w:p>
        </w:tc>
        <w:tc>
          <w:tcPr>
            <w:tcW w:w="607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8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0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0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gridSpan w:val="2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4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color w:val="000000"/>
                <w:sz w:val="18"/>
                <w:szCs w:val="18"/>
              </w:rPr>
              <w:t>0,13</w:t>
            </w:r>
          </w:p>
        </w:tc>
      </w:tr>
      <w:tr w:rsidR="00C05BB6" w:rsidRPr="00FF7EDF" w:rsidTr="006B3E4C">
        <w:trPr>
          <w:trHeight w:val="381"/>
          <w:jc w:val="center"/>
        </w:trPr>
        <w:tc>
          <w:tcPr>
            <w:tcW w:w="963" w:type="dxa"/>
            <w:vAlign w:val="center"/>
          </w:tcPr>
          <w:p w:rsidR="00C05BB6" w:rsidRPr="00D67BC2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D67BC2">
              <w:rPr>
                <w:rFonts w:ascii="Times New Roman" w:hAnsi="Times New Roman"/>
                <w:sz w:val="18"/>
                <w:szCs w:val="18"/>
              </w:rPr>
              <w:t>H</w:t>
            </w:r>
            <w:r w:rsidRPr="002D1CF2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 w:rsidRPr="00D67BC2">
              <w:rPr>
                <w:rFonts w:ascii="Times New Roman" w:hAnsi="Times New Roman"/>
                <w:sz w:val="18"/>
                <w:szCs w:val="18"/>
              </w:rPr>
              <w:t>S (008)</w:t>
            </w:r>
          </w:p>
        </w:tc>
        <w:tc>
          <w:tcPr>
            <w:tcW w:w="819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2160</w:t>
            </w:r>
          </w:p>
        </w:tc>
        <w:tc>
          <w:tcPr>
            <w:tcW w:w="819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955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0,005</w:t>
            </w:r>
          </w:p>
        </w:tc>
        <w:tc>
          <w:tcPr>
            <w:tcW w:w="685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28.09</w:t>
            </w:r>
          </w:p>
        </w:tc>
        <w:tc>
          <w:tcPr>
            <w:tcW w:w="688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23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Pr="00FE5D9E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850" w:type="dxa"/>
            <w:vAlign w:val="center"/>
          </w:tcPr>
          <w:p w:rsidR="00C05BB6" w:rsidRPr="00FE5D9E" w:rsidRDefault="00AC268A" w:rsidP="00C05BB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911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color w:val="000000"/>
                <w:sz w:val="18"/>
                <w:szCs w:val="18"/>
              </w:rPr>
              <w:t>0,70</w:t>
            </w:r>
          </w:p>
        </w:tc>
        <w:tc>
          <w:tcPr>
            <w:tcW w:w="607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8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0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0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gridSpan w:val="2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4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color w:val="000000"/>
                <w:sz w:val="18"/>
                <w:szCs w:val="18"/>
              </w:rPr>
              <w:t>0,41</w:t>
            </w:r>
          </w:p>
        </w:tc>
      </w:tr>
      <w:tr w:rsidR="00C05BB6" w:rsidRPr="00FF7EDF" w:rsidTr="006B3E4C">
        <w:trPr>
          <w:trHeight w:val="359"/>
          <w:jc w:val="center"/>
        </w:trPr>
        <w:tc>
          <w:tcPr>
            <w:tcW w:w="963" w:type="dxa"/>
            <w:vAlign w:val="center"/>
          </w:tcPr>
          <w:p w:rsidR="00C05BB6" w:rsidRPr="00FF7EDF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F7EDF">
              <w:rPr>
                <w:rFonts w:ascii="Times New Roman" w:hAnsi="Times New Roman"/>
                <w:sz w:val="18"/>
                <w:szCs w:val="18"/>
              </w:rPr>
              <w:t>NH</w:t>
            </w:r>
            <w:r w:rsidRPr="002D1CF2">
              <w:rPr>
                <w:rFonts w:ascii="Times New Roman" w:hAnsi="Times New Roman"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 xml:space="preserve"> </w:t>
            </w:r>
            <w:r w:rsidRPr="00FF7EDF">
              <w:rPr>
                <w:rFonts w:ascii="Times New Roman" w:hAnsi="Times New Roman"/>
                <w:sz w:val="18"/>
                <w:szCs w:val="18"/>
              </w:rPr>
              <w:t>(019)</w:t>
            </w:r>
          </w:p>
        </w:tc>
        <w:tc>
          <w:tcPr>
            <w:tcW w:w="819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2160</w:t>
            </w:r>
          </w:p>
        </w:tc>
        <w:tc>
          <w:tcPr>
            <w:tcW w:w="819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0,012</w:t>
            </w:r>
          </w:p>
        </w:tc>
        <w:tc>
          <w:tcPr>
            <w:tcW w:w="955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0,109</w:t>
            </w:r>
          </w:p>
        </w:tc>
        <w:tc>
          <w:tcPr>
            <w:tcW w:w="685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14.09</w:t>
            </w:r>
          </w:p>
        </w:tc>
        <w:tc>
          <w:tcPr>
            <w:tcW w:w="688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02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Pr="00FE5D9E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vAlign w:val="center"/>
          </w:tcPr>
          <w:p w:rsidR="00C05BB6" w:rsidRPr="00FE5D9E" w:rsidRDefault="00AC268A" w:rsidP="00C05BB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</w:t>
            </w:r>
          </w:p>
        </w:tc>
        <w:tc>
          <w:tcPr>
            <w:tcW w:w="911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color w:val="000000"/>
                <w:sz w:val="18"/>
                <w:szCs w:val="18"/>
              </w:rPr>
              <w:t>0,80</w:t>
            </w:r>
          </w:p>
        </w:tc>
        <w:tc>
          <w:tcPr>
            <w:tcW w:w="607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8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0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0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8" w:type="dxa"/>
            <w:gridSpan w:val="2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34" w:type="dxa"/>
            <w:vAlign w:val="center"/>
          </w:tcPr>
          <w:p w:rsidR="00C05BB6" w:rsidRPr="00FE5D9E" w:rsidRDefault="00C05BB6" w:rsidP="00C05BB6">
            <w:pPr>
              <w:rPr>
                <w:rFonts w:ascii="Times New Roman" w:hAnsi="Times New Roman"/>
                <w:sz w:val="18"/>
                <w:szCs w:val="18"/>
              </w:rPr>
            </w:pPr>
            <w:r w:rsidRPr="00FE5D9E">
              <w:rPr>
                <w:rFonts w:ascii="Times New Roman" w:hAnsi="Times New Roman"/>
                <w:color w:val="000000"/>
                <w:sz w:val="18"/>
                <w:szCs w:val="18"/>
              </w:rPr>
              <w:t>0,36</w:t>
            </w:r>
          </w:p>
        </w:tc>
      </w:tr>
      <w:tr w:rsidR="00AD4F79" w:rsidRPr="00FF7EDF" w:rsidTr="006B3E4C">
        <w:trPr>
          <w:trHeight w:val="309"/>
          <w:jc w:val="center"/>
        </w:trPr>
        <w:tc>
          <w:tcPr>
            <w:tcW w:w="10377" w:type="dxa"/>
            <w:gridSpan w:val="15"/>
            <w:vAlign w:val="center"/>
          </w:tcPr>
          <w:p w:rsidR="00AD4F79" w:rsidRPr="00991DB4" w:rsidRDefault="006A447C" w:rsidP="0049038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СИ (</w:t>
            </w:r>
            <w:r w:rsidR="00490387">
              <w:rPr>
                <w:rFonts w:ascii="Times New Roman" w:hAnsi="Times New Roman"/>
                <w:b/>
                <w:sz w:val="18"/>
                <w:szCs w:val="18"/>
              </w:rPr>
              <w:t>диоксид азота</w:t>
            </w:r>
            <w:r w:rsidR="00DD0E75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r w:rsidR="00C05BB6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DD0E75">
              <w:rPr>
                <w:rFonts w:ascii="Times New Roman" w:hAnsi="Times New Roman"/>
                <w:b/>
                <w:sz w:val="18"/>
                <w:szCs w:val="18"/>
              </w:rPr>
              <w:t>=</w:t>
            </w:r>
            <w:r w:rsidR="00C05BB6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DD0E75">
              <w:rPr>
                <w:rFonts w:ascii="Times New Roman" w:hAnsi="Times New Roman"/>
                <w:b/>
                <w:sz w:val="18"/>
                <w:szCs w:val="18"/>
              </w:rPr>
              <w:t>0,9</w:t>
            </w:r>
            <w:r w:rsidR="00214A42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C05BB6">
              <w:rPr>
                <w:rFonts w:ascii="Times New Roman" w:hAnsi="Times New Roman"/>
                <w:b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 </w:t>
            </w:r>
            <w:r w:rsidR="00C05BB6">
              <w:rPr>
                <w:rFonts w:ascii="Times New Roman" w:hAnsi="Times New Roman"/>
                <w:b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НП</w:t>
            </w:r>
            <w:r w:rsidR="00C05BB6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=</w:t>
            </w:r>
            <w:r w:rsidR="00C05BB6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  <w:r w:rsidR="00AD4F79" w:rsidRPr="00991DB4">
              <w:rPr>
                <w:rFonts w:ascii="Times New Roman" w:hAnsi="Times New Roman"/>
                <w:b/>
                <w:sz w:val="18"/>
                <w:szCs w:val="18"/>
              </w:rPr>
              <w:t xml:space="preserve">   </w:t>
            </w:r>
            <w:r w:rsidR="00C05BB6">
              <w:rPr>
                <w:rFonts w:ascii="Times New Roman" w:hAnsi="Times New Roman"/>
                <w:b/>
                <w:sz w:val="18"/>
                <w:szCs w:val="18"/>
              </w:rPr>
              <w:t xml:space="preserve">  </w:t>
            </w:r>
            <w:r w:rsidR="00AD4F79" w:rsidRPr="00991DB4">
              <w:rPr>
                <w:rFonts w:ascii="Times New Roman" w:hAnsi="Times New Roman"/>
                <w:b/>
                <w:sz w:val="18"/>
                <w:szCs w:val="18"/>
              </w:rPr>
              <w:t xml:space="preserve">Уровень загрязнения: низкий </w:t>
            </w:r>
          </w:p>
        </w:tc>
      </w:tr>
    </w:tbl>
    <w:p w:rsidR="00174B77" w:rsidRPr="00DA5999" w:rsidRDefault="00174B77" w:rsidP="00AD4F79">
      <w:pPr>
        <w:jc w:val="both"/>
      </w:pPr>
    </w:p>
    <w:p w:rsidR="00E82438" w:rsidRPr="00D3120A" w:rsidRDefault="00463B6E" w:rsidP="00E82438">
      <w:pPr>
        <w:jc w:val="both"/>
        <w:rPr>
          <w:rFonts w:ascii="Times New Roman" w:eastAsia="Times New Roman" w:hAnsi="Times New Roman"/>
          <w:sz w:val="20"/>
          <w:szCs w:val="24"/>
          <w:lang w:eastAsia="ru-RU"/>
        </w:rPr>
      </w:pPr>
      <w:r w:rsidRPr="00D3120A">
        <w:rPr>
          <w:rFonts w:ascii="Times New Roman" w:eastAsia="Times New Roman" w:hAnsi="Times New Roman"/>
          <w:sz w:val="20"/>
          <w:szCs w:val="24"/>
          <w:lang w:eastAsia="ru-RU"/>
        </w:rPr>
        <w:t>* ИЗА – индекс загрязнения атмосферы. В зависимости от значения ИЗА выделяют следую</w:t>
      </w:r>
      <w:r w:rsidR="00E82438" w:rsidRPr="00D3120A">
        <w:rPr>
          <w:rFonts w:ascii="Times New Roman" w:eastAsia="Times New Roman" w:hAnsi="Times New Roman"/>
          <w:sz w:val="20"/>
          <w:szCs w:val="24"/>
          <w:lang w:eastAsia="ru-RU"/>
        </w:rPr>
        <w:t>щие уровни загрязнения воздуха:</w:t>
      </w:r>
    </w:p>
    <w:p w:rsidR="00E82438" w:rsidRPr="00D3120A" w:rsidRDefault="009E40B6" w:rsidP="0099165E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/>
          <w:sz w:val="20"/>
          <w:szCs w:val="24"/>
          <w:lang w:eastAsia="ru-RU"/>
        </w:rPr>
      </w:pPr>
      <w:r w:rsidRPr="00D3120A">
        <w:rPr>
          <w:rFonts w:ascii="Times New Roman" w:eastAsia="Times New Roman" w:hAnsi="Times New Roman"/>
          <w:sz w:val="20"/>
          <w:szCs w:val="24"/>
          <w:lang w:eastAsia="ru-RU"/>
        </w:rPr>
        <w:t>низкий — менее или равен 5</w:t>
      </w:r>
    </w:p>
    <w:p w:rsidR="00E82438" w:rsidRPr="00D3120A" w:rsidRDefault="009E40B6" w:rsidP="0099165E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/>
          <w:sz w:val="20"/>
          <w:szCs w:val="24"/>
          <w:lang w:eastAsia="ru-RU"/>
        </w:rPr>
      </w:pPr>
      <w:r w:rsidRPr="00D3120A">
        <w:rPr>
          <w:rFonts w:ascii="Times New Roman" w:eastAsia="Times New Roman" w:hAnsi="Times New Roman"/>
          <w:sz w:val="20"/>
          <w:szCs w:val="24"/>
          <w:lang w:eastAsia="ru-RU"/>
        </w:rPr>
        <w:t>повышенный — от 5 до 7</w:t>
      </w:r>
    </w:p>
    <w:p w:rsidR="00E82438" w:rsidRPr="00D3120A" w:rsidRDefault="009E40B6" w:rsidP="0099165E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/>
          <w:sz w:val="20"/>
          <w:szCs w:val="24"/>
          <w:lang w:eastAsia="ru-RU"/>
        </w:rPr>
      </w:pPr>
      <w:r w:rsidRPr="00D3120A">
        <w:rPr>
          <w:rFonts w:ascii="Times New Roman" w:eastAsia="Times New Roman" w:hAnsi="Times New Roman"/>
          <w:sz w:val="20"/>
          <w:szCs w:val="24"/>
          <w:lang w:eastAsia="ru-RU"/>
        </w:rPr>
        <w:t>высокий — от 7 до 14</w:t>
      </w:r>
    </w:p>
    <w:p w:rsidR="00BC4A2F" w:rsidRPr="00D3120A" w:rsidRDefault="00463B6E" w:rsidP="0099165E">
      <w:pPr>
        <w:pStyle w:val="a4"/>
        <w:numPr>
          <w:ilvl w:val="0"/>
          <w:numId w:val="1"/>
        </w:numPr>
        <w:jc w:val="both"/>
        <w:rPr>
          <w:sz w:val="20"/>
          <w:szCs w:val="24"/>
        </w:rPr>
      </w:pPr>
      <w:r w:rsidRPr="00D3120A">
        <w:rPr>
          <w:rFonts w:ascii="Times New Roman" w:eastAsia="Times New Roman" w:hAnsi="Times New Roman"/>
          <w:sz w:val="20"/>
          <w:szCs w:val="24"/>
          <w:lang w:eastAsia="ru-RU"/>
        </w:rPr>
        <w:t>очень высокий — больше или равен 14</w:t>
      </w:r>
    </w:p>
    <w:sectPr w:rsidR="00BC4A2F" w:rsidRPr="00D3120A" w:rsidSect="0069181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584BDF"/>
    <w:multiLevelType w:val="hybridMultilevel"/>
    <w:tmpl w:val="89F8955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1B5A9E"/>
    <w:multiLevelType w:val="hybridMultilevel"/>
    <w:tmpl w:val="5672B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AE4"/>
    <w:rsid w:val="00020291"/>
    <w:rsid w:val="00081F83"/>
    <w:rsid w:val="00102812"/>
    <w:rsid w:val="00116A9D"/>
    <w:rsid w:val="00174B77"/>
    <w:rsid w:val="001C5FF5"/>
    <w:rsid w:val="001C67AC"/>
    <w:rsid w:val="001E0C46"/>
    <w:rsid w:val="001E2AE0"/>
    <w:rsid w:val="001F2FB1"/>
    <w:rsid w:val="00204ED1"/>
    <w:rsid w:val="00214A42"/>
    <w:rsid w:val="00255C61"/>
    <w:rsid w:val="00292A1A"/>
    <w:rsid w:val="002C10CD"/>
    <w:rsid w:val="002D1563"/>
    <w:rsid w:val="002D1CF2"/>
    <w:rsid w:val="00337161"/>
    <w:rsid w:val="00384BA5"/>
    <w:rsid w:val="003C1C99"/>
    <w:rsid w:val="00463B6E"/>
    <w:rsid w:val="00473C8B"/>
    <w:rsid w:val="00490387"/>
    <w:rsid w:val="00537C0F"/>
    <w:rsid w:val="00554594"/>
    <w:rsid w:val="005E071B"/>
    <w:rsid w:val="00614BA0"/>
    <w:rsid w:val="00622647"/>
    <w:rsid w:val="006261D2"/>
    <w:rsid w:val="00691812"/>
    <w:rsid w:val="006A447C"/>
    <w:rsid w:val="006B3E4C"/>
    <w:rsid w:val="006B4A74"/>
    <w:rsid w:val="006D7B0D"/>
    <w:rsid w:val="006D7DFA"/>
    <w:rsid w:val="007442FF"/>
    <w:rsid w:val="007524E4"/>
    <w:rsid w:val="007E0E7A"/>
    <w:rsid w:val="008031D1"/>
    <w:rsid w:val="008677ED"/>
    <w:rsid w:val="00881646"/>
    <w:rsid w:val="0088202A"/>
    <w:rsid w:val="00884D03"/>
    <w:rsid w:val="008B1D09"/>
    <w:rsid w:val="0099165E"/>
    <w:rsid w:val="009C0AE4"/>
    <w:rsid w:val="009E40B6"/>
    <w:rsid w:val="00A31036"/>
    <w:rsid w:val="00A337D1"/>
    <w:rsid w:val="00A66B8D"/>
    <w:rsid w:val="00AA41B4"/>
    <w:rsid w:val="00AC268A"/>
    <w:rsid w:val="00AD3BED"/>
    <w:rsid w:val="00AD4F79"/>
    <w:rsid w:val="00B13223"/>
    <w:rsid w:val="00B55CEF"/>
    <w:rsid w:val="00BB2969"/>
    <w:rsid w:val="00BB73FD"/>
    <w:rsid w:val="00BC4A2F"/>
    <w:rsid w:val="00C05BB6"/>
    <w:rsid w:val="00C24FE3"/>
    <w:rsid w:val="00C25965"/>
    <w:rsid w:val="00CC6999"/>
    <w:rsid w:val="00D30AF1"/>
    <w:rsid w:val="00D3120A"/>
    <w:rsid w:val="00DA5999"/>
    <w:rsid w:val="00DC3B9A"/>
    <w:rsid w:val="00DC7687"/>
    <w:rsid w:val="00DD0E75"/>
    <w:rsid w:val="00E01202"/>
    <w:rsid w:val="00E02042"/>
    <w:rsid w:val="00E26EC6"/>
    <w:rsid w:val="00E41033"/>
    <w:rsid w:val="00E551CF"/>
    <w:rsid w:val="00E82438"/>
    <w:rsid w:val="00F726BF"/>
    <w:rsid w:val="00FD1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1BCCBA-DFB0-4358-9118-4C63A1E96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AE4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5C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9165E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D30AF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30AF1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30AF1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30AF1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30AF1"/>
    <w:rPr>
      <w:rFonts w:ascii="Calibri" w:eastAsia="Calibri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30AF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30AF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8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Викторовна Сахарова</dc:creator>
  <cp:lastModifiedBy>Кузнецова Юлия Сергеевна</cp:lastModifiedBy>
  <cp:revision>6</cp:revision>
  <cp:lastPrinted>2025-11-26T14:55:00Z</cp:lastPrinted>
  <dcterms:created xsi:type="dcterms:W3CDTF">2026-10-09T09:45:00Z</dcterms:created>
  <dcterms:modified xsi:type="dcterms:W3CDTF">2026-10-09T11:20:00Z</dcterms:modified>
</cp:coreProperties>
</file>